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59EB" w14:textId="73B4C9A2" w:rsidR="00A05EC6" w:rsidRDefault="00A05EC6" w:rsidP="00A65F6D">
      <w:pPr>
        <w:pStyle w:val="SCT"/>
        <w:rPr>
          <w:rFonts w:cs="Arial"/>
        </w:rPr>
      </w:pPr>
      <w:r w:rsidRPr="00697D60">
        <w:rPr>
          <w:rFonts w:cs="Arial"/>
        </w:rPr>
        <w:t xml:space="preserve">SECTION </w:t>
      </w:r>
      <w:r w:rsidRPr="00697D60">
        <w:rPr>
          <w:rStyle w:val="NUM"/>
          <w:rFonts w:cs="Arial"/>
        </w:rPr>
        <w:t>06</w:t>
      </w:r>
      <w:r w:rsidR="00B712F7" w:rsidRPr="00697D60">
        <w:rPr>
          <w:rStyle w:val="NUM"/>
          <w:rFonts w:cs="Arial"/>
        </w:rPr>
        <w:t> </w:t>
      </w:r>
      <w:r w:rsidR="008C2D9A" w:rsidRPr="00891195">
        <w:rPr>
          <w:rStyle w:val="NUM"/>
          <w:rFonts w:cs="Arial"/>
        </w:rPr>
        <w:t>42</w:t>
      </w:r>
      <w:r w:rsidR="00B712F7" w:rsidRPr="00697D60">
        <w:rPr>
          <w:rStyle w:val="NUM"/>
          <w:rFonts w:cs="Arial"/>
        </w:rPr>
        <w:t> </w:t>
      </w:r>
      <w:r w:rsidRPr="00697D60">
        <w:rPr>
          <w:rStyle w:val="NUM"/>
          <w:rFonts w:cs="Arial"/>
        </w:rPr>
        <w:t>00</w:t>
      </w:r>
      <w:r w:rsidRPr="00697D60">
        <w:rPr>
          <w:rFonts w:cs="Arial"/>
        </w:rPr>
        <w:t xml:space="preserve"> </w:t>
      </w:r>
      <w:r w:rsidR="00366BE8">
        <w:rPr>
          <w:rFonts w:cs="Arial"/>
        </w:rPr>
        <w:t>–</w:t>
      </w:r>
      <w:r w:rsidRPr="00697D60">
        <w:rPr>
          <w:rFonts w:cs="Arial"/>
        </w:rPr>
        <w:t xml:space="preserve"> </w:t>
      </w:r>
      <w:r w:rsidR="00775916">
        <w:rPr>
          <w:rFonts w:cs="Arial"/>
        </w:rPr>
        <w:t>TIMBERLAB RESOLVE GLT</w:t>
      </w:r>
      <w:r w:rsidR="00DB59F8">
        <w:rPr>
          <w:rFonts w:cs="Arial"/>
        </w:rPr>
        <w:t>™</w:t>
      </w:r>
      <w:r w:rsidR="00F941E4">
        <w:rPr>
          <w:rFonts w:cs="Arial"/>
        </w:rPr>
        <w:t xml:space="preserve"> / </w:t>
      </w:r>
      <w:r w:rsidR="00366BE8">
        <w:rPr>
          <w:rFonts w:cs="Arial"/>
        </w:rPr>
        <w:t>non-structural</w:t>
      </w:r>
      <w:r w:rsidR="008C2D9A" w:rsidRPr="00697D60">
        <w:rPr>
          <w:rFonts w:cs="Arial"/>
        </w:rPr>
        <w:t xml:space="preserve"> GLu</w:t>
      </w:r>
      <w:r w:rsidR="00EF7384" w:rsidRPr="00697D60">
        <w:rPr>
          <w:rFonts w:cs="Arial"/>
        </w:rPr>
        <w:t>ed-</w:t>
      </w:r>
      <w:r w:rsidR="008C2D9A" w:rsidRPr="00697D60">
        <w:rPr>
          <w:rFonts w:cs="Arial"/>
        </w:rPr>
        <w:t>lam</w:t>
      </w:r>
      <w:r w:rsidR="00EF7384" w:rsidRPr="00697D60">
        <w:rPr>
          <w:rFonts w:cs="Arial"/>
        </w:rPr>
        <w:t>inated</w:t>
      </w:r>
      <w:r w:rsidR="008C2D9A" w:rsidRPr="00697D60">
        <w:rPr>
          <w:rFonts w:cs="Arial"/>
        </w:rPr>
        <w:t xml:space="preserve"> wood panel</w:t>
      </w:r>
    </w:p>
    <w:p w14:paraId="657367B7" w14:textId="77777777" w:rsidR="006026BD" w:rsidRPr="00C17973" w:rsidRDefault="006026BD" w:rsidP="006026BD">
      <w:pPr>
        <w:pStyle w:val="PRT"/>
        <w:numPr>
          <w:ilvl w:val="0"/>
          <w:numId w:val="0"/>
        </w:numPr>
        <w:rPr>
          <w:highlight w:val="yellow"/>
        </w:rPr>
      </w:pPr>
    </w:p>
    <w:p w14:paraId="07D26EFB" w14:textId="77777777" w:rsidR="00723C6E" w:rsidRPr="005A1C3A" w:rsidRDefault="00723C6E" w:rsidP="00723C6E">
      <w:pPr>
        <w:pStyle w:val="PRT"/>
        <w:numPr>
          <w:ilvl w:val="0"/>
          <w:numId w:val="2"/>
        </w:numPr>
        <w:rPr>
          <w:rFonts w:cs="Arial"/>
        </w:rPr>
      </w:pPr>
      <w:r w:rsidRPr="005A1C3A">
        <w:rPr>
          <w:rFonts w:cs="Arial"/>
        </w:rPr>
        <w:t>GENERAL</w:t>
      </w:r>
    </w:p>
    <w:p w14:paraId="2EF84829" w14:textId="77777777" w:rsidR="00723C6E" w:rsidRPr="005A1C3A" w:rsidRDefault="00723C6E" w:rsidP="003623E9">
      <w:pPr>
        <w:pStyle w:val="ART"/>
        <w:numPr>
          <w:ilvl w:val="3"/>
          <w:numId w:val="2"/>
        </w:numPr>
      </w:pPr>
      <w:r w:rsidRPr="005A1C3A">
        <w:t>RELATED DOCUMENTS</w:t>
      </w:r>
    </w:p>
    <w:p w14:paraId="05F5107C" w14:textId="2B0D290D" w:rsidR="00723C6E" w:rsidRPr="00D10B4C" w:rsidRDefault="00723C6E" w:rsidP="00F570CA">
      <w:pPr>
        <w:pStyle w:val="PR1"/>
        <w:numPr>
          <w:ilvl w:val="4"/>
          <w:numId w:val="2"/>
        </w:numPr>
      </w:pPr>
      <w:r w:rsidRPr="00D10B4C">
        <w:t>Drawings and general provisions of the Contract, including General and Supplementary Conditions and Division</w:t>
      </w:r>
      <w:r w:rsidR="00B712F7" w:rsidRPr="00D10B4C">
        <w:t> </w:t>
      </w:r>
      <w:r w:rsidRPr="00D10B4C">
        <w:t>01 Specification Sections, apply to this Section.</w:t>
      </w:r>
    </w:p>
    <w:p w14:paraId="25861261" w14:textId="77777777" w:rsidR="00A05EC6" w:rsidRPr="00316E1C" w:rsidRDefault="00A05EC6" w:rsidP="003623E9">
      <w:pPr>
        <w:pStyle w:val="ART"/>
      </w:pPr>
      <w:r w:rsidRPr="00316E1C">
        <w:t>SUMMARY</w:t>
      </w:r>
    </w:p>
    <w:p w14:paraId="237BE8F5" w14:textId="0E7AD71A" w:rsidR="00B8213B" w:rsidRPr="00316E1C" w:rsidRDefault="00A05EC6" w:rsidP="00F570CA">
      <w:pPr>
        <w:pStyle w:val="PR1"/>
      </w:pPr>
      <w:r w:rsidRPr="00316E1C">
        <w:t xml:space="preserve">Section </w:t>
      </w:r>
      <w:r w:rsidR="00B8213B" w:rsidRPr="00316E1C">
        <w:t>Includes:</w:t>
      </w:r>
    </w:p>
    <w:p w14:paraId="63A4D10C" w14:textId="79A84276" w:rsidR="00A05EC6" w:rsidRDefault="00775916" w:rsidP="00F570CA">
      <w:pPr>
        <w:pStyle w:val="PR2"/>
        <w:rPr>
          <w:rFonts w:cs="Arial"/>
        </w:rPr>
      </w:pPr>
      <w:r>
        <w:rPr>
          <w:rFonts w:cs="Arial"/>
        </w:rPr>
        <w:t>TIMBERLAB RESOLVE GLT</w:t>
      </w:r>
      <w:r w:rsidR="00DB59F8">
        <w:rPr>
          <w:rFonts w:cs="Arial"/>
        </w:rPr>
        <w:t>™</w:t>
      </w:r>
    </w:p>
    <w:p w14:paraId="353CD5B0" w14:textId="39718674" w:rsidR="008412D1" w:rsidRPr="00316E1C" w:rsidRDefault="00A36460" w:rsidP="00F570CA">
      <w:pPr>
        <w:pStyle w:val="PR2"/>
        <w:rPr>
          <w:rFonts w:cs="Arial"/>
        </w:rPr>
      </w:pPr>
      <w:r>
        <w:rPr>
          <w:rFonts w:cs="Arial"/>
        </w:rPr>
        <w:t>Field</w:t>
      </w:r>
      <w:r w:rsidR="008412D1">
        <w:rPr>
          <w:rFonts w:cs="Arial"/>
        </w:rPr>
        <w:t xml:space="preserve"> finishing</w:t>
      </w:r>
    </w:p>
    <w:p w14:paraId="14D5A2BC" w14:textId="371DBEB5" w:rsidR="00A05EC6" w:rsidRDefault="00A05EC6" w:rsidP="00C17973">
      <w:pPr>
        <w:pStyle w:val="ART"/>
      </w:pPr>
      <w:r w:rsidRPr="005A1C3A">
        <w:t>Related Requirements:</w:t>
      </w:r>
    </w:p>
    <w:p w14:paraId="2B09BDC2" w14:textId="470A9763" w:rsidR="007A66D0" w:rsidRPr="001C0692" w:rsidRDefault="00DD122D" w:rsidP="00D91C0F">
      <w:pPr>
        <w:pStyle w:val="PRT"/>
        <w:numPr>
          <w:ilvl w:val="0"/>
          <w:numId w:val="0"/>
        </w:numPr>
        <w:spacing w:before="120"/>
        <w:rPr>
          <w:rFonts w:eastAsia="Calibri" w:cs="Arial"/>
          <w:caps w:val="0"/>
          <w:color w:val="4472C4" w:themeColor="accent1"/>
          <w:szCs w:val="22"/>
          <w:lang w:val="x-none" w:eastAsia="x-none"/>
        </w:rPr>
      </w:pPr>
      <w:r w:rsidRPr="001C0692">
        <w:rPr>
          <w:rFonts w:eastAsia="Calibri" w:cs="Arial"/>
          <w:caps w:val="0"/>
          <w:color w:val="4472C4" w:themeColor="accent1"/>
          <w:szCs w:val="22"/>
          <w:lang w:val="x-none" w:eastAsia="x-none"/>
        </w:rPr>
        <w:t>{Specifier’s Note</w:t>
      </w:r>
      <w:r w:rsidR="007A66D0" w:rsidRPr="001C0692">
        <w:rPr>
          <w:rFonts w:eastAsia="Calibri" w:cs="Arial"/>
          <w:caps w:val="0"/>
          <w:color w:val="4472C4" w:themeColor="accent1"/>
          <w:szCs w:val="22"/>
          <w:lang w:val="x-none" w:eastAsia="x-none"/>
        </w:rPr>
        <w:t>: Keep relevant sections below depending upon how the TIMB</w:t>
      </w:r>
      <w:r w:rsidR="006840FF" w:rsidRPr="001C0692">
        <w:rPr>
          <w:rFonts w:eastAsia="Calibri" w:cs="Arial"/>
          <w:caps w:val="0"/>
          <w:color w:val="4472C4" w:themeColor="accent1"/>
          <w:szCs w:val="22"/>
          <w:lang w:val="x-none" w:eastAsia="x-none"/>
        </w:rPr>
        <w:t xml:space="preserve">ERLAB </w:t>
      </w:r>
      <w:r w:rsidR="00B2000D">
        <w:rPr>
          <w:rFonts w:eastAsia="Calibri" w:cs="Arial"/>
          <w:caps w:val="0"/>
          <w:color w:val="4472C4" w:themeColor="accent1"/>
          <w:szCs w:val="22"/>
          <w:lang w:val="x-none" w:eastAsia="x-none"/>
        </w:rPr>
        <w:t>RESOLVE</w:t>
      </w:r>
      <w:r w:rsidR="006840FF" w:rsidRPr="001C0692">
        <w:rPr>
          <w:rFonts w:eastAsia="Calibri" w:cs="Arial"/>
          <w:caps w:val="0"/>
          <w:color w:val="4472C4" w:themeColor="accent1"/>
          <w:szCs w:val="22"/>
          <w:lang w:val="x-none" w:eastAsia="x-none"/>
        </w:rPr>
        <w:t xml:space="preserve"> GLT</w:t>
      </w:r>
      <w:r w:rsidR="00DB59F8">
        <w:rPr>
          <w:rFonts w:eastAsia="Calibri" w:cs="Arial"/>
          <w:caps w:val="0"/>
          <w:color w:val="4472C4" w:themeColor="accent1"/>
          <w:szCs w:val="22"/>
          <w:lang w:val="x-none" w:eastAsia="x-none"/>
        </w:rPr>
        <w:t>™</w:t>
      </w:r>
      <w:r w:rsidR="006840FF" w:rsidRPr="001C0692">
        <w:rPr>
          <w:rFonts w:eastAsia="Calibri" w:cs="Arial"/>
          <w:caps w:val="0"/>
          <w:color w:val="4472C4" w:themeColor="accent1"/>
          <w:szCs w:val="22"/>
          <w:lang w:val="x-none" w:eastAsia="x-none"/>
        </w:rPr>
        <w:t xml:space="preserve"> </w:t>
      </w:r>
      <w:r w:rsidR="007A66D0" w:rsidRPr="001C0692">
        <w:rPr>
          <w:rFonts w:eastAsia="Calibri" w:cs="Arial"/>
          <w:caps w:val="0"/>
          <w:color w:val="4472C4" w:themeColor="accent1"/>
          <w:szCs w:val="22"/>
          <w:lang w:val="x-none" w:eastAsia="x-none"/>
        </w:rPr>
        <w:t>is being used on the project.</w:t>
      </w:r>
      <w:r w:rsidRPr="001C0692">
        <w:rPr>
          <w:rFonts w:eastAsia="Calibri" w:cs="Arial"/>
          <w:caps w:val="0"/>
          <w:color w:val="4472C4" w:themeColor="accent1"/>
          <w:szCs w:val="22"/>
          <w:lang w:val="x-none" w:eastAsia="x-none"/>
        </w:rPr>
        <w:t>}</w:t>
      </w:r>
    </w:p>
    <w:p w14:paraId="7CE57501" w14:textId="56E07D2B" w:rsidR="00552681" w:rsidRPr="00552681" w:rsidRDefault="007D0B56" w:rsidP="00552681">
      <w:pPr>
        <w:pStyle w:val="PR2"/>
        <w:keepNext/>
        <w:rPr>
          <w:rFonts w:cs="Arial"/>
          <w:color w:val="00B050"/>
        </w:rPr>
      </w:pPr>
      <w:r w:rsidRPr="005A1C3A">
        <w:rPr>
          <w:rFonts w:cs="Arial"/>
          <w:color w:val="00B050"/>
        </w:rPr>
        <w:t>Section</w:t>
      </w:r>
      <w:r w:rsidR="00ED4953" w:rsidRPr="005A1C3A">
        <w:rPr>
          <w:rFonts w:cs="Arial"/>
          <w:color w:val="00B050"/>
        </w:rPr>
        <w:t xml:space="preserve"> </w:t>
      </w:r>
      <w:r w:rsidRPr="005A1C3A">
        <w:rPr>
          <w:rFonts w:cs="Arial"/>
          <w:color w:val="00B050"/>
        </w:rPr>
        <w:t>01</w:t>
      </w:r>
      <w:r w:rsidR="00B712F7" w:rsidRPr="005A1C3A">
        <w:rPr>
          <w:rFonts w:cs="Arial"/>
          <w:color w:val="00B050"/>
        </w:rPr>
        <w:t> </w:t>
      </w:r>
      <w:r w:rsidRPr="005A1C3A">
        <w:rPr>
          <w:rFonts w:cs="Arial"/>
          <w:color w:val="00B050"/>
        </w:rPr>
        <w:t>81</w:t>
      </w:r>
      <w:r w:rsidR="00B712F7" w:rsidRPr="005A1C3A">
        <w:rPr>
          <w:rFonts w:cs="Arial"/>
          <w:color w:val="00B050"/>
        </w:rPr>
        <w:t> </w:t>
      </w:r>
      <w:r w:rsidRPr="005A1C3A">
        <w:rPr>
          <w:rFonts w:cs="Arial"/>
          <w:color w:val="00B050"/>
        </w:rPr>
        <w:t>13 “Sustainable Design Requirements”.</w:t>
      </w:r>
    </w:p>
    <w:p w14:paraId="7D7C26B3" w14:textId="5D62A164" w:rsidR="00A65F6D" w:rsidRPr="00A527F7" w:rsidRDefault="00A65F6D" w:rsidP="00A65F6D">
      <w:pPr>
        <w:pStyle w:val="PR2"/>
        <w:rPr>
          <w:rFonts w:cs="Arial"/>
        </w:rPr>
      </w:pPr>
      <w:r w:rsidRPr="00A527F7">
        <w:rPr>
          <w:rFonts w:cs="Arial"/>
        </w:rPr>
        <w:t>Section</w:t>
      </w:r>
      <w:r w:rsidR="00ED4953" w:rsidRPr="00A527F7">
        <w:rPr>
          <w:rFonts w:cs="Arial"/>
        </w:rPr>
        <w:t xml:space="preserve"> </w:t>
      </w:r>
      <w:r w:rsidRPr="00A527F7">
        <w:rPr>
          <w:rFonts w:cs="Arial"/>
        </w:rPr>
        <w:t>05</w:t>
      </w:r>
      <w:r w:rsidR="000E1FA2" w:rsidRPr="00A527F7">
        <w:rPr>
          <w:rFonts w:cs="Arial"/>
        </w:rPr>
        <w:t> </w:t>
      </w:r>
      <w:r w:rsidRPr="00A527F7">
        <w:rPr>
          <w:rFonts w:cs="Arial"/>
        </w:rPr>
        <w:t>12</w:t>
      </w:r>
      <w:r w:rsidR="000E1FA2" w:rsidRPr="00A527F7">
        <w:rPr>
          <w:rFonts w:cs="Arial"/>
        </w:rPr>
        <w:t> </w:t>
      </w:r>
      <w:r w:rsidRPr="00A527F7">
        <w:rPr>
          <w:rFonts w:cs="Arial"/>
        </w:rPr>
        <w:t>00 “Structural Steel Framing” for coordination with structural steel frame</w:t>
      </w:r>
      <w:r w:rsidR="00D10C58" w:rsidRPr="00A527F7">
        <w:rPr>
          <w:rFonts w:cs="Arial"/>
        </w:rPr>
        <w:t xml:space="preserve"> </w:t>
      </w:r>
      <w:r w:rsidR="003358DC" w:rsidRPr="00A527F7">
        <w:rPr>
          <w:rFonts w:cs="Arial"/>
        </w:rPr>
        <w:t>(</w:t>
      </w:r>
      <w:r w:rsidR="00FB3DCA" w:rsidRPr="00A527F7">
        <w:rPr>
          <w:rFonts w:cs="Arial"/>
        </w:rPr>
        <w:t>when used as a beam/column wrap</w:t>
      </w:r>
      <w:r w:rsidR="003358DC" w:rsidRPr="00A527F7">
        <w:rPr>
          <w:rFonts w:cs="Arial"/>
        </w:rPr>
        <w:t>)</w:t>
      </w:r>
      <w:r w:rsidRPr="00A527F7">
        <w:rPr>
          <w:rFonts w:cs="Arial"/>
        </w:rPr>
        <w:t>.</w:t>
      </w:r>
    </w:p>
    <w:p w14:paraId="6B025F32" w14:textId="587AE7B5" w:rsidR="00A05EC6" w:rsidRPr="00973AB8" w:rsidRDefault="00A05EC6" w:rsidP="00A65F6D">
      <w:pPr>
        <w:pStyle w:val="PR2"/>
        <w:rPr>
          <w:rFonts w:cs="Arial"/>
        </w:rPr>
      </w:pPr>
      <w:r w:rsidRPr="00973AB8">
        <w:rPr>
          <w:rFonts w:cs="Arial"/>
        </w:rPr>
        <w:t>Section</w:t>
      </w:r>
      <w:r w:rsidR="00ED4953" w:rsidRPr="00973AB8">
        <w:rPr>
          <w:rFonts w:cs="Arial"/>
        </w:rPr>
        <w:t xml:space="preserve"> </w:t>
      </w:r>
      <w:r w:rsidRPr="00973AB8">
        <w:rPr>
          <w:rFonts w:cs="Arial"/>
        </w:rPr>
        <w:t>06</w:t>
      </w:r>
      <w:r w:rsidR="000E1FA2" w:rsidRPr="00973AB8">
        <w:rPr>
          <w:rFonts w:cs="Arial"/>
        </w:rPr>
        <w:t> </w:t>
      </w:r>
      <w:r w:rsidRPr="00973AB8">
        <w:rPr>
          <w:rFonts w:cs="Arial"/>
        </w:rPr>
        <w:t>10</w:t>
      </w:r>
      <w:r w:rsidR="000E1FA2" w:rsidRPr="00973AB8">
        <w:rPr>
          <w:rFonts w:cs="Arial"/>
        </w:rPr>
        <w:t> </w:t>
      </w:r>
      <w:r w:rsidR="00CA435D" w:rsidRPr="00973AB8">
        <w:rPr>
          <w:rFonts w:cs="Arial"/>
        </w:rPr>
        <w:t>00</w:t>
      </w:r>
      <w:r w:rsidRPr="00973AB8">
        <w:rPr>
          <w:rFonts w:cs="Arial"/>
        </w:rPr>
        <w:t xml:space="preserve"> "Rough Carpentry" for </w:t>
      </w:r>
      <w:r w:rsidR="00A53474" w:rsidRPr="00C17973">
        <w:rPr>
          <w:rFonts w:cs="Arial"/>
        </w:rPr>
        <w:t>substrate</w:t>
      </w:r>
      <w:r w:rsidR="005B7B24" w:rsidRPr="00973AB8">
        <w:rPr>
          <w:rFonts w:cs="Arial"/>
        </w:rPr>
        <w:t xml:space="preserve">s, </w:t>
      </w:r>
      <w:proofErr w:type="spellStart"/>
      <w:r w:rsidR="005B7B24" w:rsidRPr="00973AB8">
        <w:rPr>
          <w:rFonts w:cs="Arial"/>
        </w:rPr>
        <w:t>nailers</w:t>
      </w:r>
      <w:proofErr w:type="spellEnd"/>
      <w:r w:rsidR="005B7B24" w:rsidRPr="00973AB8">
        <w:rPr>
          <w:rFonts w:cs="Arial"/>
        </w:rPr>
        <w:t>, and blocking</w:t>
      </w:r>
      <w:r w:rsidR="00A53474" w:rsidRPr="00C17973">
        <w:rPr>
          <w:rFonts w:cs="Arial"/>
        </w:rPr>
        <w:t>.</w:t>
      </w:r>
    </w:p>
    <w:p w14:paraId="721D059B" w14:textId="534D453A" w:rsidR="00901699" w:rsidRPr="00F80949" w:rsidRDefault="00901699" w:rsidP="00A65F6D">
      <w:pPr>
        <w:pStyle w:val="PR2"/>
        <w:rPr>
          <w:rFonts w:cs="Arial"/>
        </w:rPr>
      </w:pPr>
      <w:bookmarkStart w:id="0" w:name="_Hlk58313952"/>
      <w:r w:rsidRPr="00F80949">
        <w:rPr>
          <w:rFonts w:cs="Arial"/>
        </w:rPr>
        <w:t>Section 06 40 00 “Architectural Woodwork”</w:t>
      </w:r>
      <w:r w:rsidR="00645ED7" w:rsidRPr="00F80949">
        <w:rPr>
          <w:rFonts w:cs="Arial"/>
        </w:rPr>
        <w:t xml:space="preserve"> for coordination with other architectural panels.</w:t>
      </w:r>
    </w:p>
    <w:bookmarkEnd w:id="0"/>
    <w:p w14:paraId="3C2AF6E6" w14:textId="66251AB9" w:rsidR="00D748FC" w:rsidRPr="00973AB8" w:rsidRDefault="00926C8F" w:rsidP="00D748FC">
      <w:pPr>
        <w:pStyle w:val="PR2"/>
        <w:rPr>
          <w:rFonts w:cs="Arial"/>
        </w:rPr>
      </w:pPr>
      <w:r>
        <w:rPr>
          <w:rFonts w:cs="Arial"/>
        </w:rPr>
        <w:t>[</w:t>
      </w:r>
      <w:r w:rsidR="00D748FC" w:rsidRPr="00973AB8">
        <w:rPr>
          <w:rFonts w:cs="Arial"/>
        </w:rPr>
        <w:t>Section</w:t>
      </w:r>
      <w:r w:rsidR="00ED4953" w:rsidRPr="00973AB8">
        <w:rPr>
          <w:rFonts w:cs="Arial"/>
        </w:rPr>
        <w:t xml:space="preserve"> </w:t>
      </w:r>
      <w:r w:rsidR="00D748FC" w:rsidRPr="00973AB8">
        <w:rPr>
          <w:rFonts w:cs="Arial"/>
        </w:rPr>
        <w:t>09</w:t>
      </w:r>
      <w:r w:rsidR="00B712F7" w:rsidRPr="00973AB8">
        <w:rPr>
          <w:rFonts w:cs="Arial"/>
        </w:rPr>
        <w:t> </w:t>
      </w:r>
      <w:r w:rsidR="00D748FC" w:rsidRPr="00973AB8">
        <w:rPr>
          <w:rFonts w:cs="Arial"/>
        </w:rPr>
        <w:t>91</w:t>
      </w:r>
      <w:r w:rsidR="00B712F7" w:rsidRPr="00973AB8">
        <w:rPr>
          <w:rFonts w:cs="Arial"/>
        </w:rPr>
        <w:t> </w:t>
      </w:r>
      <w:r w:rsidR="00D748FC" w:rsidRPr="00973AB8">
        <w:rPr>
          <w:rFonts w:cs="Arial"/>
        </w:rPr>
        <w:t xml:space="preserve">00 “Painting” for field finishing of glued-laminated </w:t>
      </w:r>
      <w:r w:rsidR="00533BB6" w:rsidRPr="00973AB8">
        <w:rPr>
          <w:rFonts w:cs="Arial"/>
        </w:rPr>
        <w:t>panels</w:t>
      </w:r>
      <w:r w:rsidR="00D748FC" w:rsidRPr="00973AB8">
        <w:rPr>
          <w:rFonts w:cs="Arial"/>
        </w:rPr>
        <w:t>.</w:t>
      </w:r>
      <w:r>
        <w:rPr>
          <w:rFonts w:cs="Arial"/>
        </w:rPr>
        <w:t>]</w:t>
      </w:r>
    </w:p>
    <w:p w14:paraId="7F7DB4F0" w14:textId="49C4C834" w:rsidR="00D748FC" w:rsidRPr="00973AB8" w:rsidRDefault="00D748FC" w:rsidP="00D748FC">
      <w:pPr>
        <w:pStyle w:val="PR2"/>
        <w:rPr>
          <w:rFonts w:cs="Arial"/>
        </w:rPr>
      </w:pPr>
      <w:r w:rsidRPr="00973AB8">
        <w:rPr>
          <w:rFonts w:cs="Arial"/>
        </w:rPr>
        <w:t>[Section</w:t>
      </w:r>
      <w:r w:rsidR="00ED4953" w:rsidRPr="00973AB8">
        <w:rPr>
          <w:rFonts w:cs="Arial"/>
        </w:rPr>
        <w:t xml:space="preserve"> </w:t>
      </w:r>
      <w:r w:rsidRPr="00973AB8">
        <w:rPr>
          <w:rFonts w:cs="Arial"/>
        </w:rPr>
        <w:t>09</w:t>
      </w:r>
      <w:r w:rsidR="00B712F7" w:rsidRPr="00973AB8">
        <w:rPr>
          <w:rFonts w:cs="Arial"/>
        </w:rPr>
        <w:t> </w:t>
      </w:r>
      <w:r w:rsidRPr="00973AB8">
        <w:rPr>
          <w:rFonts w:cs="Arial"/>
        </w:rPr>
        <w:t>93</w:t>
      </w:r>
      <w:r w:rsidR="00B712F7" w:rsidRPr="00973AB8">
        <w:rPr>
          <w:rFonts w:cs="Arial"/>
        </w:rPr>
        <w:t> </w:t>
      </w:r>
      <w:r w:rsidRPr="00973AB8">
        <w:rPr>
          <w:rFonts w:cs="Arial"/>
        </w:rPr>
        <w:t xml:space="preserve">00 “Staining and Transparent Finishing” for field finishing of glued-laminated </w:t>
      </w:r>
      <w:r w:rsidR="00533BB6" w:rsidRPr="00973AB8">
        <w:rPr>
          <w:rFonts w:cs="Arial"/>
        </w:rPr>
        <w:t>panels</w:t>
      </w:r>
      <w:r w:rsidRPr="00973AB8">
        <w:rPr>
          <w:rFonts w:cs="Arial"/>
        </w:rPr>
        <w:t>.]</w:t>
      </w:r>
    </w:p>
    <w:p w14:paraId="1E9FCE98" w14:textId="208B6C66" w:rsidR="00A05EC6" w:rsidRPr="00FD6264" w:rsidRDefault="00A05EC6" w:rsidP="003623E9">
      <w:pPr>
        <w:pStyle w:val="ART"/>
      </w:pPr>
      <w:r w:rsidRPr="00FD6264">
        <w:t>DEFINITIONS</w:t>
      </w:r>
    </w:p>
    <w:p w14:paraId="73C56AFE" w14:textId="717CAA6E" w:rsidR="00A05EC6" w:rsidRPr="00FD6264" w:rsidRDefault="00775916" w:rsidP="00F27E64">
      <w:pPr>
        <w:pStyle w:val="PR1"/>
        <w:keepNext/>
      </w:pPr>
      <w:r>
        <w:rPr>
          <w:rFonts w:cs="Arial"/>
        </w:rPr>
        <w:t>TIMBERLAB RESOLVE GLT</w:t>
      </w:r>
      <w:r w:rsidR="001F3CDF">
        <w:rPr>
          <w:rFonts w:cs="Arial"/>
        </w:rPr>
        <w:t>™</w:t>
      </w:r>
      <w:r w:rsidR="00656771" w:rsidRPr="00FD6264">
        <w:rPr>
          <w:rFonts w:cs="Arial"/>
        </w:rPr>
        <w:t xml:space="preserve">: A </w:t>
      </w:r>
      <w:r w:rsidR="00A25EB9" w:rsidRPr="00FD6264">
        <w:t>n</w:t>
      </w:r>
      <w:r w:rsidR="000A7A1B" w:rsidRPr="00FD6264">
        <w:t>on-</w:t>
      </w:r>
      <w:r w:rsidR="00A25EB9" w:rsidRPr="00FD6264">
        <w:t>s</w:t>
      </w:r>
      <w:r w:rsidR="00A05EC6" w:rsidRPr="00FD6264">
        <w:t xml:space="preserve">tructural </w:t>
      </w:r>
      <w:r w:rsidR="00A25EB9" w:rsidRPr="00FD6264">
        <w:t>g</w:t>
      </w:r>
      <w:r w:rsidR="00A05EC6" w:rsidRPr="00FD6264">
        <w:t>lued-</w:t>
      </w:r>
      <w:r w:rsidR="00A25EB9" w:rsidRPr="00FD6264">
        <w:t>l</w:t>
      </w:r>
      <w:r w:rsidR="00A05EC6" w:rsidRPr="00FD6264">
        <w:t xml:space="preserve">aminated (Glulam) </w:t>
      </w:r>
      <w:r w:rsidR="00A25EB9" w:rsidRPr="00FD6264">
        <w:t>w</w:t>
      </w:r>
      <w:r w:rsidR="00D7157C" w:rsidRPr="00FD6264">
        <w:t xml:space="preserve">ood </w:t>
      </w:r>
      <w:r w:rsidR="00A25EB9" w:rsidRPr="00FD6264">
        <w:t>p</w:t>
      </w:r>
      <w:r w:rsidR="000A7A1B" w:rsidRPr="00FD6264">
        <w:t>anel</w:t>
      </w:r>
      <w:r w:rsidR="00CF4DAA" w:rsidRPr="00FD6264">
        <w:t xml:space="preserve">; intended for </w:t>
      </w:r>
      <w:r w:rsidR="00C0793E" w:rsidRPr="00FD6264">
        <w:t>finish/aesthetic use only</w:t>
      </w:r>
      <w:r w:rsidR="00A05EC6" w:rsidRPr="00FD6264">
        <w:t>.</w:t>
      </w:r>
    </w:p>
    <w:p w14:paraId="1440E8C5" w14:textId="298A3803" w:rsidR="00575BE0" w:rsidRPr="00575BE0" w:rsidRDefault="00575BE0" w:rsidP="00C17973">
      <w:pPr>
        <w:pStyle w:val="PR1"/>
      </w:pPr>
      <w:r>
        <w:t>AOR: Architect of Record hired by the project owner or the Design-Build General Contractor.</w:t>
      </w:r>
    </w:p>
    <w:p w14:paraId="7E7EFCBE" w14:textId="77777777" w:rsidR="00C168BC" w:rsidRPr="000A588D" w:rsidRDefault="00C168BC" w:rsidP="003623E9">
      <w:pPr>
        <w:pStyle w:val="ART"/>
      </w:pPr>
      <w:r w:rsidRPr="000A588D">
        <w:t>REFERENCES</w:t>
      </w:r>
    </w:p>
    <w:p w14:paraId="2F7565E7" w14:textId="76CA2ADE" w:rsidR="00092C01" w:rsidRPr="00A953EE" w:rsidRDefault="00092C01" w:rsidP="00443C26">
      <w:pPr>
        <w:pStyle w:val="PR1"/>
      </w:pPr>
      <w:r w:rsidRPr="00A953EE">
        <w:t>AW</w:t>
      </w:r>
      <w:r w:rsidR="00A61615" w:rsidRPr="00A953EE">
        <w:t>I</w:t>
      </w:r>
      <w:r w:rsidRPr="00A953EE">
        <w:t xml:space="preserve"> </w:t>
      </w:r>
      <w:r w:rsidR="00F96E16" w:rsidRPr="00A953EE">
        <w:t>200 – Care &amp; Storage</w:t>
      </w:r>
    </w:p>
    <w:p w14:paraId="4AFA92B5" w14:textId="42F0EB08" w:rsidR="00C168BC" w:rsidRPr="0081456A" w:rsidRDefault="00A740EB" w:rsidP="00443C26">
      <w:pPr>
        <w:pStyle w:val="PR1"/>
      </w:pPr>
      <w:r w:rsidRPr="0081456A">
        <w:t>ANSI/AWI 0642 – 2024 – Wood Paneling</w:t>
      </w:r>
    </w:p>
    <w:p w14:paraId="3DBEF212" w14:textId="4E4247EF" w:rsidR="002244FD" w:rsidRPr="00E36895" w:rsidRDefault="00BF7C59" w:rsidP="002244FD">
      <w:pPr>
        <w:pStyle w:val="PR1"/>
        <w:rPr>
          <w:b/>
          <w:bCs/>
          <w:color w:val="00B050"/>
        </w:rPr>
      </w:pPr>
      <w:r w:rsidRPr="00E36895">
        <w:rPr>
          <w:b/>
          <w:bCs/>
          <w:color w:val="00B050"/>
        </w:rPr>
        <w:t>[</w:t>
      </w:r>
      <w:r w:rsidR="002244FD" w:rsidRPr="00E36895">
        <w:rPr>
          <w:b/>
          <w:bCs/>
          <w:color w:val="00B050"/>
        </w:rPr>
        <w:t xml:space="preserve">ASTM D7612- </w:t>
      </w:r>
      <w:r w:rsidR="00EC522F" w:rsidRPr="00E36895">
        <w:rPr>
          <w:b/>
          <w:bCs/>
          <w:color w:val="00B050"/>
        </w:rPr>
        <w:t xml:space="preserve">Standard Practice for Categorizing Wood and Wood-Based Products According to Their Fiber Sources, </w:t>
      </w:r>
      <w:r w:rsidR="00376E82">
        <w:rPr>
          <w:b/>
          <w:bCs/>
          <w:color w:val="00B050"/>
        </w:rPr>
        <w:t>2021</w:t>
      </w:r>
      <w:r w:rsidRPr="00E36895">
        <w:rPr>
          <w:b/>
          <w:bCs/>
          <w:color w:val="00B050"/>
        </w:rPr>
        <w:t>.]</w:t>
      </w:r>
    </w:p>
    <w:p w14:paraId="77A680F1" w14:textId="77777777" w:rsidR="00A05EC6" w:rsidRPr="000F7788" w:rsidRDefault="00A05EC6" w:rsidP="003623E9">
      <w:pPr>
        <w:pStyle w:val="ART"/>
      </w:pPr>
      <w:r w:rsidRPr="000F7788">
        <w:t>SUBMITTALS</w:t>
      </w:r>
    </w:p>
    <w:p w14:paraId="49AD8254" w14:textId="77777777" w:rsidR="00A05EC6" w:rsidRPr="000F7788" w:rsidRDefault="00A05EC6" w:rsidP="00A3684A">
      <w:pPr>
        <w:pStyle w:val="PR1"/>
        <w:keepNext/>
      </w:pPr>
      <w:r w:rsidRPr="000F7788">
        <w:t>Product Data: For each type of product.</w:t>
      </w:r>
    </w:p>
    <w:p w14:paraId="206DB632" w14:textId="38CECD5A" w:rsidR="00A05EC6" w:rsidRPr="000F7788" w:rsidRDefault="00A05EC6" w:rsidP="00A65F6D">
      <w:pPr>
        <w:pStyle w:val="PR2"/>
        <w:rPr>
          <w:rFonts w:cs="Arial"/>
        </w:rPr>
      </w:pPr>
      <w:r w:rsidRPr="000F7788">
        <w:rPr>
          <w:rFonts w:cs="Arial"/>
        </w:rPr>
        <w:t xml:space="preserve">Include </w:t>
      </w:r>
      <w:r w:rsidR="00FA2D84" w:rsidRPr="000F7788">
        <w:rPr>
          <w:rFonts w:cs="Arial"/>
        </w:rPr>
        <w:t xml:space="preserve">product </w:t>
      </w:r>
      <w:r w:rsidRPr="000F7788">
        <w:rPr>
          <w:rFonts w:cs="Arial"/>
        </w:rPr>
        <w:t>data on lumber</w:t>
      </w:r>
      <w:r w:rsidR="00FA2D84" w:rsidRPr="000F7788">
        <w:rPr>
          <w:rFonts w:cs="Arial"/>
        </w:rPr>
        <w:t xml:space="preserve"> and </w:t>
      </w:r>
      <w:r w:rsidRPr="000F7788">
        <w:rPr>
          <w:rFonts w:cs="Arial"/>
        </w:rPr>
        <w:t>adhesives.</w:t>
      </w:r>
    </w:p>
    <w:p w14:paraId="05619FF8" w14:textId="46ADEBFA" w:rsidR="00EE2F8E" w:rsidRDefault="00BC627B" w:rsidP="00A65F6D">
      <w:pPr>
        <w:pStyle w:val="PR2"/>
        <w:rPr>
          <w:rFonts w:cs="Arial"/>
        </w:rPr>
      </w:pPr>
      <w:r>
        <w:rPr>
          <w:rFonts w:cs="Arial"/>
        </w:rPr>
        <w:t>Panel dimensions, tolerances, and profile details.</w:t>
      </w:r>
    </w:p>
    <w:p w14:paraId="539519AA" w14:textId="4B65795C" w:rsidR="00B9089E" w:rsidRPr="00C452D2" w:rsidRDefault="00B9089E" w:rsidP="00A65F6D">
      <w:pPr>
        <w:pStyle w:val="PR2"/>
        <w:rPr>
          <w:rFonts w:cs="Arial"/>
        </w:rPr>
      </w:pPr>
      <w:r w:rsidRPr="00C452D2">
        <w:rPr>
          <w:rFonts w:cs="Arial"/>
        </w:rPr>
        <w:t xml:space="preserve">For </w:t>
      </w:r>
      <w:r w:rsidR="00F8619D" w:rsidRPr="00C452D2">
        <w:rPr>
          <w:rFonts w:cs="Arial"/>
        </w:rPr>
        <w:t>field</w:t>
      </w:r>
      <w:r w:rsidRPr="00C452D2">
        <w:rPr>
          <w:rFonts w:cs="Arial"/>
        </w:rPr>
        <w:t xml:space="preserve">-applied sealing </w:t>
      </w:r>
      <w:proofErr w:type="gramStart"/>
      <w:r w:rsidRPr="00C452D2">
        <w:rPr>
          <w:rFonts w:cs="Arial"/>
        </w:rPr>
        <w:t>product</w:t>
      </w:r>
      <w:proofErr w:type="gramEnd"/>
      <w:r w:rsidR="00FA2D84" w:rsidRPr="00C452D2">
        <w:rPr>
          <w:rFonts w:cs="Arial"/>
        </w:rPr>
        <w:t>, include product data and application instructions</w:t>
      </w:r>
      <w:r w:rsidRPr="00C452D2">
        <w:rPr>
          <w:rFonts w:cs="Arial"/>
        </w:rPr>
        <w:t>.</w:t>
      </w:r>
    </w:p>
    <w:p w14:paraId="18A11419" w14:textId="4F27AA30" w:rsidR="00A05EC6" w:rsidRPr="000D7C89" w:rsidRDefault="00A05EC6" w:rsidP="00F570CA">
      <w:pPr>
        <w:pStyle w:val="PR1"/>
      </w:pPr>
      <w:r w:rsidRPr="000D7C89">
        <w:lastRenderedPageBreak/>
        <w:t>Samples:</w:t>
      </w:r>
      <w:r w:rsidR="004D2466" w:rsidRPr="000D7C89">
        <w:t xml:space="preserve"> </w:t>
      </w:r>
      <w:r w:rsidR="00976682" w:rsidRPr="000D7C89">
        <w:t>Provide a minimum of three samples</w:t>
      </w:r>
      <w:r w:rsidR="0092208E" w:rsidRPr="000D7C89">
        <w:t>, with minimum dimension</w:t>
      </w:r>
      <w:r w:rsidR="00592731">
        <w:t>s</w:t>
      </w:r>
      <w:r w:rsidR="0092208E" w:rsidRPr="000D7C89">
        <w:t xml:space="preserve"> of </w:t>
      </w:r>
      <w:r w:rsidR="00BB5311">
        <w:t>12</w:t>
      </w:r>
      <w:r w:rsidR="00C7297A" w:rsidRPr="000D7C89">
        <w:t xml:space="preserve">-inch by </w:t>
      </w:r>
      <w:r w:rsidR="000A7349" w:rsidRPr="00C17973">
        <w:t>1</w:t>
      </w:r>
      <w:r w:rsidR="00BB5311">
        <w:t>2</w:t>
      </w:r>
      <w:r w:rsidR="00C7297A" w:rsidRPr="000D7C89">
        <w:t>-inch</w:t>
      </w:r>
      <w:r w:rsidR="00FA1B7A" w:rsidRPr="000D7C89">
        <w:t>,</w:t>
      </w:r>
      <w:r w:rsidR="00976682" w:rsidRPr="000D7C89">
        <w:t xml:space="preserve"> for each </w:t>
      </w:r>
      <w:r w:rsidR="000A7349" w:rsidRPr="00C17973">
        <w:t>s</w:t>
      </w:r>
      <w:r w:rsidR="00433A80" w:rsidRPr="000D7C89">
        <w:t>pecies combination demonstrating</w:t>
      </w:r>
      <w:r w:rsidRPr="000D7C89">
        <w:t xml:space="preserve"> the range of variation to be expected in appearance of </w:t>
      </w:r>
      <w:r w:rsidR="000A7349" w:rsidRPr="00C17973">
        <w:t>non-</w:t>
      </w:r>
      <w:r w:rsidRPr="000D7C89">
        <w:t>st</w:t>
      </w:r>
      <w:r w:rsidR="00A65F6D" w:rsidRPr="000D7C89">
        <w:t xml:space="preserve">ructural glued-laminated </w:t>
      </w:r>
      <w:r w:rsidR="000A7349" w:rsidRPr="00C17973">
        <w:t>panels</w:t>
      </w:r>
      <w:r w:rsidRPr="000D7C89">
        <w:t>.</w:t>
      </w:r>
    </w:p>
    <w:p w14:paraId="12D30268" w14:textId="1E91A107" w:rsidR="000E7D68" w:rsidRPr="00157B4F" w:rsidRDefault="00051B72" w:rsidP="00157B4F">
      <w:pPr>
        <w:pStyle w:val="PR2"/>
        <w:rPr>
          <w:rFonts w:cs="Arial"/>
        </w:rPr>
      </w:pPr>
      <w:r w:rsidRPr="00C452D2">
        <w:rPr>
          <w:rFonts w:cs="Arial"/>
        </w:rPr>
        <w:t>Samples will be supplied unfinished</w:t>
      </w:r>
      <w:r w:rsidR="008B0FD4" w:rsidRPr="00C452D2">
        <w:rPr>
          <w:rFonts w:cs="Arial"/>
        </w:rPr>
        <w:t xml:space="preserve"> from </w:t>
      </w:r>
      <w:proofErr w:type="gramStart"/>
      <w:r w:rsidR="008B0FD4" w:rsidRPr="00C452D2">
        <w:rPr>
          <w:rFonts w:cs="Arial"/>
        </w:rPr>
        <w:t>manufacturer</w:t>
      </w:r>
      <w:proofErr w:type="gramEnd"/>
      <w:r w:rsidRPr="00C452D2">
        <w:rPr>
          <w:rFonts w:cs="Arial"/>
        </w:rPr>
        <w:t>.</w:t>
      </w:r>
      <w:bookmarkStart w:id="1" w:name="_Hlk56774267"/>
    </w:p>
    <w:p w14:paraId="4FD6BF79" w14:textId="40EBABBF" w:rsidR="00DF3A36" w:rsidRPr="001C0692" w:rsidRDefault="00DD122D" w:rsidP="7215616A">
      <w:pPr>
        <w:pStyle w:val="PRT"/>
        <w:numPr>
          <w:ilvl w:val="0"/>
          <w:numId w:val="0"/>
        </w:numPr>
        <w:spacing w:before="120"/>
        <w:rPr>
          <w:rFonts w:eastAsia="Calibri" w:cs="Arial"/>
          <w:caps w:val="0"/>
          <w:color w:val="4472C4" w:themeColor="accent1"/>
        </w:rPr>
      </w:pPr>
      <w:bookmarkStart w:id="2" w:name="_Hlk58353374"/>
      <w:bookmarkEnd w:id="1"/>
      <w:r w:rsidRPr="7215616A">
        <w:rPr>
          <w:rFonts w:eastAsia="Calibri" w:cs="Arial"/>
          <w:caps w:val="0"/>
          <w:color w:val="4472C4" w:themeColor="accent1"/>
        </w:rPr>
        <w:t>{Specifier’s Note</w:t>
      </w:r>
      <w:r w:rsidR="00DF3A36" w:rsidRPr="7215616A">
        <w:rPr>
          <w:rFonts w:eastAsia="Calibri" w:cs="Arial"/>
          <w:caps w:val="0"/>
          <w:color w:val="4472C4" w:themeColor="accent1"/>
        </w:rPr>
        <w:t xml:space="preserve">: </w:t>
      </w:r>
      <w:bookmarkEnd w:id="2"/>
      <w:r w:rsidR="00DF3A36" w:rsidRPr="7215616A">
        <w:rPr>
          <w:rFonts w:eastAsia="Calibri" w:cs="Arial"/>
          <w:caps w:val="0"/>
          <w:color w:val="4472C4" w:themeColor="accent1"/>
        </w:rPr>
        <w:t>Retain Sustainable Design Submittals language below only for Projects pursuing LEED</w:t>
      </w:r>
      <w:r w:rsidR="007A0377">
        <w:rPr>
          <w:rFonts w:eastAsia="Calibri" w:cs="Arial"/>
          <w:caps w:val="0"/>
          <w:color w:val="4472C4" w:themeColor="accent1"/>
        </w:rPr>
        <w:t>®</w:t>
      </w:r>
      <w:r w:rsidR="00984448">
        <w:rPr>
          <w:rFonts w:eastAsia="Calibri" w:cs="Arial"/>
          <w:caps w:val="0"/>
          <w:color w:val="4472C4" w:themeColor="accent1"/>
        </w:rPr>
        <w:t xml:space="preserve"> green building program </w:t>
      </w:r>
      <w:r w:rsidR="00DF3A36" w:rsidRPr="7215616A">
        <w:rPr>
          <w:rFonts w:eastAsia="Calibri" w:cs="Arial"/>
          <w:caps w:val="0"/>
          <w:color w:val="4472C4" w:themeColor="accent1"/>
        </w:rPr>
        <w:t xml:space="preserve">certification (under version 4.1) or revise text for other sustainable design certification </w:t>
      </w:r>
      <w:proofErr w:type="gramStart"/>
      <w:r w:rsidR="00DF3A36" w:rsidRPr="7215616A">
        <w:rPr>
          <w:rFonts w:eastAsia="Calibri" w:cs="Arial"/>
          <w:caps w:val="0"/>
          <w:color w:val="4472C4" w:themeColor="accent1"/>
        </w:rPr>
        <w:t>programs.</w:t>
      </w:r>
      <w:r w:rsidR="00D91C0F" w:rsidRPr="7215616A">
        <w:rPr>
          <w:rFonts w:eastAsia="Calibri" w:cs="Arial"/>
          <w:caps w:val="0"/>
          <w:color w:val="4472C4" w:themeColor="accent1"/>
        </w:rPr>
        <w:t>}</w:t>
      </w:r>
      <w:proofErr w:type="gramEnd"/>
    </w:p>
    <w:p w14:paraId="7C7C75A5" w14:textId="77777777" w:rsidR="00DF3A36" w:rsidRPr="003C19D8" w:rsidRDefault="00DF3A36" w:rsidP="00DF3A36">
      <w:pPr>
        <w:pStyle w:val="PR1"/>
        <w:rPr>
          <w:color w:val="00B050"/>
        </w:rPr>
      </w:pPr>
      <w:r w:rsidRPr="003C19D8">
        <w:rPr>
          <w:color w:val="00B050"/>
        </w:rPr>
        <w:t>Sustainable Design Submittals: Refer to Section 01 81 13 “Sustainable Design Requirements”.</w:t>
      </w:r>
    </w:p>
    <w:p w14:paraId="4DBA4256" w14:textId="63404D05" w:rsidR="00DF3A36" w:rsidRPr="003C19D8" w:rsidRDefault="001B2958" w:rsidP="00DF3A36">
      <w:pPr>
        <w:pStyle w:val="PR2"/>
        <w:rPr>
          <w:rFonts w:cs="Arial"/>
          <w:color w:val="00B050"/>
        </w:rPr>
      </w:pPr>
      <w:r>
        <w:rPr>
          <w:rFonts w:cs="Arial"/>
          <w:color w:val="00B050"/>
        </w:rPr>
        <w:t>LEED</w:t>
      </w:r>
      <w:r w:rsidR="004053B3">
        <w:rPr>
          <w:rFonts w:cs="Arial"/>
          <w:color w:val="00B050"/>
        </w:rPr>
        <w:t>®</w:t>
      </w:r>
      <w:r w:rsidR="00B37FDF">
        <w:rPr>
          <w:rStyle w:val="FootnoteReference"/>
          <w:rFonts w:cs="Arial"/>
          <w:color w:val="00B050"/>
        </w:rPr>
        <w:footnoteReference w:id="1"/>
      </w:r>
      <w:r>
        <w:rPr>
          <w:rFonts w:cs="Arial"/>
          <w:color w:val="00B050"/>
        </w:rPr>
        <w:t xml:space="preserve"> green building program </w:t>
      </w:r>
      <w:r w:rsidR="00DF3A36" w:rsidRPr="003C19D8">
        <w:rPr>
          <w:rFonts w:cs="Arial"/>
          <w:color w:val="00B050"/>
        </w:rPr>
        <w:t>MR Credit 3 - Sourcing of Raw Materials:</w:t>
      </w:r>
    </w:p>
    <w:p w14:paraId="7D8FBFC5" w14:textId="18FFD4AF" w:rsidR="00DF3A36" w:rsidRPr="003C19D8" w:rsidRDefault="00DF3A36" w:rsidP="00DF3A36">
      <w:pPr>
        <w:pStyle w:val="PR3"/>
        <w:rPr>
          <w:rFonts w:cs="Arial"/>
          <w:color w:val="00B050"/>
        </w:rPr>
      </w:pPr>
      <w:r w:rsidRPr="003C19D8">
        <w:rPr>
          <w:rFonts w:cs="Arial"/>
          <w:color w:val="00B050"/>
        </w:rPr>
        <w:t>Certified Wood: Documentation indicating percentage new wood, percentage Forest Stewardship Council</w:t>
      </w:r>
      <w:r w:rsidR="00510BC0">
        <w:rPr>
          <w:rFonts w:cs="Arial"/>
          <w:color w:val="00B050"/>
        </w:rPr>
        <w:t>®</w:t>
      </w:r>
      <w:r w:rsidRPr="003C19D8">
        <w:rPr>
          <w:rFonts w:cs="Arial"/>
          <w:color w:val="00B050"/>
        </w:rPr>
        <w:t xml:space="preserve"> (FSC)</w:t>
      </w:r>
      <w:r w:rsidR="009619CD">
        <w:rPr>
          <w:rStyle w:val="FootnoteReference"/>
          <w:rFonts w:cs="Arial"/>
          <w:color w:val="00B050"/>
        </w:rPr>
        <w:footnoteReference w:id="2"/>
      </w:r>
      <w:r w:rsidRPr="003C19D8">
        <w:rPr>
          <w:rFonts w:cs="Arial"/>
          <w:color w:val="00B050"/>
        </w:rPr>
        <w:t xml:space="preserve"> and Chain-of-Custody (CoC) certificates for </w:t>
      </w:r>
      <w:proofErr w:type="gramStart"/>
      <w:r w:rsidRPr="003C19D8">
        <w:rPr>
          <w:rFonts w:cs="Arial"/>
          <w:color w:val="00B050"/>
        </w:rPr>
        <w:t>manufacturer</w:t>
      </w:r>
      <w:proofErr w:type="gramEnd"/>
      <w:r w:rsidRPr="003C19D8">
        <w:rPr>
          <w:rFonts w:cs="Arial"/>
          <w:color w:val="00B050"/>
        </w:rPr>
        <w:t xml:space="preserve"> and </w:t>
      </w:r>
      <w:proofErr w:type="gramStart"/>
      <w:r w:rsidRPr="003C19D8">
        <w:rPr>
          <w:rFonts w:cs="Arial"/>
          <w:color w:val="00B050"/>
        </w:rPr>
        <w:t>vendor</w:t>
      </w:r>
      <w:proofErr w:type="gramEnd"/>
      <w:r w:rsidRPr="003C19D8">
        <w:rPr>
          <w:rFonts w:cs="Arial"/>
          <w:color w:val="00B050"/>
        </w:rPr>
        <w:t xml:space="preserve">. Include vendor </w:t>
      </w:r>
      <w:proofErr w:type="gramStart"/>
      <w:r w:rsidRPr="003C19D8">
        <w:rPr>
          <w:rFonts w:cs="Arial"/>
          <w:color w:val="00B050"/>
        </w:rPr>
        <w:t>invoice</w:t>
      </w:r>
      <w:proofErr w:type="gramEnd"/>
      <w:r w:rsidRPr="003C19D8">
        <w:rPr>
          <w:rFonts w:cs="Arial"/>
          <w:color w:val="00B050"/>
        </w:rPr>
        <w:t xml:space="preserve"> indicating FSC</w:t>
      </w:r>
      <w:r w:rsidR="00510BC0">
        <w:rPr>
          <w:rFonts w:cs="Arial"/>
          <w:color w:val="00B050"/>
        </w:rPr>
        <w:t>®</w:t>
      </w:r>
      <w:r w:rsidRPr="003C19D8">
        <w:rPr>
          <w:rFonts w:cs="Arial"/>
          <w:color w:val="00B050"/>
        </w:rPr>
        <w:t xml:space="preserve"> and CoC.</w:t>
      </w:r>
    </w:p>
    <w:p w14:paraId="0EBCE34D" w14:textId="2E7CCDBE" w:rsidR="00DF3A36" w:rsidRPr="003C19D8" w:rsidRDefault="00DF3A36" w:rsidP="00DF3A36">
      <w:pPr>
        <w:pStyle w:val="PR3"/>
        <w:keepNext/>
        <w:rPr>
          <w:rFonts w:cs="Arial"/>
          <w:color w:val="00B050"/>
        </w:rPr>
      </w:pPr>
      <w:bookmarkStart w:id="3" w:name="_Hlk57714664"/>
      <w:r w:rsidRPr="003C19D8">
        <w:rPr>
          <w:rFonts w:cs="Arial"/>
          <w:color w:val="00B050"/>
        </w:rPr>
        <w:t>Pilot Alternative Compliance Path - Legal Wood: Documentation of wood products from Certified Sources as defined by ASTM D7612 meeting following requirements:</w:t>
      </w:r>
    </w:p>
    <w:p w14:paraId="7F68C8D3" w14:textId="77777777" w:rsidR="00DF3A36" w:rsidRPr="003C19D8" w:rsidRDefault="00DF3A36" w:rsidP="00DF3A36">
      <w:pPr>
        <w:pStyle w:val="PR4"/>
        <w:rPr>
          <w:rFonts w:cs="Arial"/>
          <w:color w:val="00B050"/>
        </w:rPr>
      </w:pPr>
      <w:r w:rsidRPr="003C19D8">
        <w:rPr>
          <w:rFonts w:cs="Arial"/>
          <w:color w:val="00B050"/>
        </w:rPr>
        <w:t xml:space="preserve">100 percent of all wood is verified to be from Legal (non-controversial) Sources as defined by ASTM D7612. </w:t>
      </w:r>
    </w:p>
    <w:p w14:paraId="71ED4E45" w14:textId="77777777" w:rsidR="00DF3A36" w:rsidRPr="003C19D8" w:rsidRDefault="00DF3A36" w:rsidP="00DF3A36">
      <w:pPr>
        <w:pStyle w:val="PR4"/>
        <w:rPr>
          <w:rFonts w:cs="Arial"/>
          <w:color w:val="00B050"/>
        </w:rPr>
      </w:pPr>
      <w:r w:rsidRPr="003C19D8">
        <w:rPr>
          <w:rFonts w:cs="Arial"/>
          <w:color w:val="00B050"/>
        </w:rPr>
        <w:t xml:space="preserve">70 percent of all wood used on the Project is from Responsible Sources as defined by ASTM D7612. </w:t>
      </w:r>
    </w:p>
    <w:bookmarkEnd w:id="3"/>
    <w:p w14:paraId="6C511423" w14:textId="61398732" w:rsidR="00DF3A36" w:rsidRPr="0046153C" w:rsidRDefault="00DD122D" w:rsidP="7215616A">
      <w:pPr>
        <w:pStyle w:val="CMT"/>
        <w:spacing w:before="120"/>
        <w:rPr>
          <w:color w:val="4472C4" w:themeColor="accent1"/>
          <w:lang w:val="en-US"/>
        </w:rPr>
      </w:pPr>
      <w:r w:rsidRPr="7215616A">
        <w:rPr>
          <w:color w:val="4472C4" w:themeColor="accent1"/>
          <w:lang w:val="en-US"/>
        </w:rPr>
        <w:t>{Specifier’s Note</w:t>
      </w:r>
      <w:r w:rsidR="00DF3A36" w:rsidRPr="7215616A">
        <w:rPr>
          <w:color w:val="4472C4" w:themeColor="accent1"/>
          <w:lang w:val="en-US"/>
        </w:rPr>
        <w:t>: Retain Sustainable Design Submittals language below only for Projects pursuing LEED certification (under version 5.0) or revise text for other sustainable design certification programs</w:t>
      </w:r>
      <w:r w:rsidR="006D284F" w:rsidRPr="7215616A">
        <w:rPr>
          <w:color w:val="4472C4" w:themeColor="accent1"/>
          <w:lang w:val="en-US"/>
        </w:rPr>
        <w:t>.</w:t>
      </w:r>
      <w:r w:rsidR="0046153C" w:rsidRPr="7215616A">
        <w:rPr>
          <w:color w:val="4472C4" w:themeColor="accent1"/>
          <w:lang w:val="en-US"/>
        </w:rPr>
        <w:t>}</w:t>
      </w:r>
    </w:p>
    <w:p w14:paraId="7D7E8131" w14:textId="77777777" w:rsidR="00DF3A36" w:rsidRPr="00F66DDA" w:rsidRDefault="00DF3A36" w:rsidP="00DF3A36">
      <w:pPr>
        <w:pStyle w:val="PR1"/>
        <w:numPr>
          <w:ilvl w:val="4"/>
          <w:numId w:val="2"/>
        </w:numPr>
        <w:rPr>
          <w:color w:val="00B050"/>
        </w:rPr>
      </w:pPr>
      <w:r w:rsidRPr="00F66DDA">
        <w:rPr>
          <w:color w:val="00B050"/>
        </w:rPr>
        <w:t>Sustainable Design Submittals: Refer to Section 01 81 13 “Sustainable Design Requirements”.</w:t>
      </w:r>
    </w:p>
    <w:p w14:paraId="4AC7D46C" w14:textId="66113EF0" w:rsidR="00A05C7E" w:rsidRDefault="001B2958" w:rsidP="00DF3A36">
      <w:pPr>
        <w:pStyle w:val="PR2"/>
        <w:rPr>
          <w:rFonts w:cs="Arial"/>
          <w:color w:val="00B050"/>
        </w:rPr>
      </w:pPr>
      <w:r>
        <w:rPr>
          <w:rFonts w:cs="Arial"/>
          <w:color w:val="00B050"/>
        </w:rPr>
        <w:t xml:space="preserve">LEED </w:t>
      </w:r>
      <w:r w:rsidR="00DF3A36" w:rsidRPr="00033C80">
        <w:rPr>
          <w:rFonts w:cs="Arial"/>
          <w:color w:val="00B050"/>
        </w:rPr>
        <w:t xml:space="preserve">MR Credit 4 </w:t>
      </w:r>
      <w:r w:rsidR="00DF3A36">
        <w:rPr>
          <w:rFonts w:cs="Arial"/>
          <w:color w:val="00B050"/>
        </w:rPr>
        <w:t>–</w:t>
      </w:r>
      <w:r w:rsidR="00DF3A36" w:rsidRPr="00033C80">
        <w:rPr>
          <w:rFonts w:cs="Arial"/>
          <w:color w:val="00B050"/>
        </w:rPr>
        <w:t xml:space="preserve"> </w:t>
      </w:r>
      <w:r w:rsidR="00FC7EB9">
        <w:rPr>
          <w:rFonts w:cs="Arial"/>
          <w:color w:val="00B050"/>
        </w:rPr>
        <w:t>Building Product Selection and Procurement</w:t>
      </w:r>
      <w:r w:rsidR="003113E9">
        <w:rPr>
          <w:rFonts w:cs="Arial"/>
          <w:color w:val="00B050"/>
        </w:rPr>
        <w:t xml:space="preserve">   </w:t>
      </w:r>
    </w:p>
    <w:p w14:paraId="3AE88E0E" w14:textId="56A32656" w:rsidR="00A05C7E" w:rsidRDefault="00634D62" w:rsidP="00A05C7E">
      <w:pPr>
        <w:pStyle w:val="PR3"/>
        <w:rPr>
          <w:rFonts w:cs="Arial"/>
          <w:color w:val="00B050"/>
        </w:rPr>
      </w:pPr>
      <w:r w:rsidRPr="00A05C7E">
        <w:rPr>
          <w:rFonts w:cs="Arial"/>
          <w:color w:val="00B050"/>
        </w:rPr>
        <w:t xml:space="preserve">Submit </w:t>
      </w:r>
      <w:r w:rsidR="009E3963">
        <w:rPr>
          <w:rFonts w:cs="Arial"/>
          <w:color w:val="00B050"/>
        </w:rPr>
        <w:t xml:space="preserve">product </w:t>
      </w:r>
      <w:r w:rsidRPr="00A05C7E">
        <w:rPr>
          <w:rFonts w:cs="Arial"/>
          <w:color w:val="00B050"/>
        </w:rPr>
        <w:t xml:space="preserve">documentation </w:t>
      </w:r>
      <w:r w:rsidR="004D1677">
        <w:rPr>
          <w:rFonts w:cs="Arial"/>
          <w:color w:val="00B050"/>
        </w:rPr>
        <w:t>necessary</w:t>
      </w:r>
      <w:r w:rsidR="00A05C7E" w:rsidRPr="00A05C7E">
        <w:rPr>
          <w:rFonts w:cs="Arial"/>
          <w:color w:val="00B050"/>
        </w:rPr>
        <w:t xml:space="preserve"> to score eligible products in accordance with USGBC’s approved LEED v5 MRc4 </w:t>
      </w:r>
      <w:r w:rsidR="00AA0AF5">
        <w:rPr>
          <w:rFonts w:cs="Arial"/>
          <w:color w:val="00B050"/>
        </w:rPr>
        <w:t xml:space="preserve">multi-attribute </w:t>
      </w:r>
      <w:r w:rsidR="00A05C7E" w:rsidRPr="00A05C7E">
        <w:rPr>
          <w:rFonts w:cs="Arial"/>
          <w:color w:val="00B050"/>
        </w:rPr>
        <w:t>scoring methodology.</w:t>
      </w:r>
      <w:r w:rsidR="00F11BAA">
        <w:rPr>
          <w:rFonts w:cs="Arial"/>
          <w:color w:val="00B050"/>
        </w:rPr>
        <w:t xml:space="preserve"> </w:t>
      </w:r>
      <w:r w:rsidR="00775916">
        <w:rPr>
          <w:rFonts w:cs="Arial"/>
          <w:color w:val="00B050"/>
        </w:rPr>
        <w:t>TIMBERLAB RESOLVE GLT</w:t>
      </w:r>
      <w:r w:rsidR="001F3CDF">
        <w:rPr>
          <w:rFonts w:cs="Arial"/>
          <w:color w:val="00B050"/>
        </w:rPr>
        <w:t>™</w:t>
      </w:r>
      <w:r w:rsidR="0094672B">
        <w:rPr>
          <w:rFonts w:cs="Arial"/>
          <w:color w:val="00B050"/>
        </w:rPr>
        <w:t xml:space="preserve"> can earn LEED Multi-attribute </w:t>
      </w:r>
      <w:r w:rsidR="00BA7CC9">
        <w:rPr>
          <w:rFonts w:cs="Arial"/>
          <w:color w:val="00B050"/>
        </w:rPr>
        <w:t xml:space="preserve">points </w:t>
      </w:r>
      <w:r w:rsidR="00220267">
        <w:rPr>
          <w:rFonts w:cs="Arial"/>
          <w:color w:val="00B050"/>
        </w:rPr>
        <w:t>in the following areas:</w:t>
      </w:r>
    </w:p>
    <w:p w14:paraId="623C8602" w14:textId="7880FA38" w:rsidR="00BB1034" w:rsidRPr="002E37B3" w:rsidRDefault="00DD122D" w:rsidP="002E37B3">
      <w:pPr>
        <w:pStyle w:val="PRT"/>
        <w:numPr>
          <w:ilvl w:val="0"/>
          <w:numId w:val="0"/>
        </w:numPr>
        <w:spacing w:before="120"/>
        <w:rPr>
          <w:rFonts w:eastAsia="Calibri" w:cs="Arial"/>
          <w:caps w:val="0"/>
          <w:color w:val="4472C4" w:themeColor="accent1"/>
          <w:szCs w:val="22"/>
          <w:lang w:val="x-none" w:eastAsia="x-none"/>
        </w:rPr>
      </w:pPr>
      <w:r w:rsidRPr="002E37B3">
        <w:rPr>
          <w:rFonts w:eastAsia="Calibri" w:cs="Arial"/>
          <w:caps w:val="0"/>
          <w:color w:val="4472C4" w:themeColor="accent1"/>
          <w:szCs w:val="22"/>
          <w:lang w:val="x-none" w:eastAsia="x-none"/>
        </w:rPr>
        <w:t>{Specifier’s Note</w:t>
      </w:r>
      <w:r w:rsidR="00BB1034" w:rsidRPr="002E37B3">
        <w:rPr>
          <w:rFonts w:eastAsia="Calibri" w:cs="Arial"/>
          <w:caps w:val="0"/>
          <w:color w:val="4472C4" w:themeColor="accent1"/>
          <w:szCs w:val="22"/>
          <w:lang w:val="x-none" w:eastAsia="x-none"/>
        </w:rPr>
        <w:t xml:space="preserve">: When specifying </w:t>
      </w:r>
      <w:r w:rsidR="007B3061">
        <w:rPr>
          <w:rFonts w:eastAsia="Calibri" w:cs="Arial"/>
          <w:caps w:val="0"/>
          <w:color w:val="4472C4" w:themeColor="accent1"/>
          <w:szCs w:val="22"/>
          <w:lang w:val="x-none" w:eastAsia="x-none"/>
        </w:rPr>
        <w:t>reclaim</w:t>
      </w:r>
      <w:r w:rsidR="00BB1034" w:rsidRPr="002E37B3">
        <w:rPr>
          <w:rFonts w:eastAsia="Calibri" w:cs="Arial"/>
          <w:caps w:val="0"/>
          <w:color w:val="4472C4" w:themeColor="accent1"/>
          <w:szCs w:val="22"/>
          <w:lang w:val="x-none" w:eastAsia="x-none"/>
        </w:rPr>
        <w:t xml:space="preserve">ed glulam, </w:t>
      </w:r>
      <w:r w:rsidR="00F71080" w:rsidRPr="002E37B3">
        <w:rPr>
          <w:rFonts w:eastAsia="Calibri" w:cs="Arial"/>
          <w:caps w:val="0"/>
          <w:color w:val="4472C4" w:themeColor="accent1"/>
          <w:szCs w:val="22"/>
          <w:lang w:val="x-none" w:eastAsia="x-none"/>
        </w:rPr>
        <w:t>us</w:t>
      </w:r>
      <w:r w:rsidR="00634D62" w:rsidRPr="002E37B3">
        <w:rPr>
          <w:rFonts w:eastAsia="Calibri" w:cs="Arial"/>
          <w:caps w:val="0"/>
          <w:color w:val="4472C4" w:themeColor="accent1"/>
          <w:szCs w:val="22"/>
          <w:lang w:val="x-none" w:eastAsia="x-none"/>
        </w:rPr>
        <w:t>e</w:t>
      </w:r>
      <w:r w:rsidR="00BB1034" w:rsidRPr="002E37B3">
        <w:rPr>
          <w:rFonts w:eastAsia="Calibri" w:cs="Arial"/>
          <w:caps w:val="0"/>
          <w:color w:val="4472C4" w:themeColor="accent1"/>
          <w:szCs w:val="22"/>
          <w:lang w:val="x-none" w:eastAsia="x-none"/>
        </w:rPr>
        <w:t xml:space="preserve"> the following potential points.</w:t>
      </w:r>
      <w:r w:rsidR="002E37B3">
        <w:rPr>
          <w:rFonts w:eastAsia="Calibri" w:cs="Arial"/>
          <w:caps w:val="0"/>
          <w:color w:val="4472C4" w:themeColor="accent1"/>
          <w:szCs w:val="22"/>
          <w:lang w:val="x-none" w:eastAsia="x-none"/>
        </w:rPr>
        <w:t>}</w:t>
      </w:r>
    </w:p>
    <w:p w14:paraId="1F112BF0" w14:textId="77777777" w:rsidR="006B7C30" w:rsidRPr="006B7C30" w:rsidRDefault="006B7C30" w:rsidP="006B7C30">
      <w:pPr>
        <w:pStyle w:val="PR4"/>
        <w:numPr>
          <w:ilvl w:val="7"/>
          <w:numId w:val="34"/>
        </w:numPr>
        <w:rPr>
          <w:rFonts w:cs="Arial"/>
          <w:color w:val="00B050"/>
        </w:rPr>
      </w:pPr>
      <w:r w:rsidRPr="006B7C30">
        <w:rPr>
          <w:rFonts w:cs="Arial"/>
          <w:color w:val="00B050"/>
        </w:rPr>
        <w:t>Recycled Content (1/2 x pre-consumer %) – 0.5 points for Circular Economy</w:t>
      </w:r>
    </w:p>
    <w:p w14:paraId="70CF6888" w14:textId="77777777" w:rsidR="006B7C30" w:rsidRPr="006B7C30" w:rsidRDefault="006B7C30" w:rsidP="006B7C30">
      <w:pPr>
        <w:pStyle w:val="PR4"/>
        <w:numPr>
          <w:ilvl w:val="7"/>
          <w:numId w:val="34"/>
        </w:numPr>
        <w:rPr>
          <w:rFonts w:cs="Arial"/>
          <w:color w:val="00B050"/>
        </w:rPr>
      </w:pPr>
      <w:r w:rsidRPr="006B7C30">
        <w:rPr>
          <w:rFonts w:cs="Arial"/>
          <w:color w:val="00B050"/>
        </w:rPr>
        <w:t>Wood Products: Legal Sourcing and Disclosure – 1 point for Ecosystem Health</w:t>
      </w:r>
    </w:p>
    <w:p w14:paraId="6649E408" w14:textId="44AD27D1" w:rsidR="00BB1034" w:rsidRPr="005364D8" w:rsidRDefault="00DD122D" w:rsidP="005364D8">
      <w:pPr>
        <w:pStyle w:val="PRT"/>
        <w:numPr>
          <w:ilvl w:val="0"/>
          <w:numId w:val="0"/>
        </w:numPr>
        <w:spacing w:before="120"/>
        <w:rPr>
          <w:rFonts w:eastAsia="Calibri" w:cs="Arial"/>
          <w:caps w:val="0"/>
          <w:color w:val="4472C4" w:themeColor="accent1"/>
          <w:szCs w:val="22"/>
          <w:lang w:val="x-none" w:eastAsia="x-none"/>
        </w:rPr>
      </w:pPr>
      <w:r w:rsidRPr="005364D8">
        <w:rPr>
          <w:rFonts w:eastAsia="Calibri" w:cs="Arial"/>
          <w:caps w:val="0"/>
          <w:color w:val="4472C4" w:themeColor="accent1"/>
          <w:szCs w:val="22"/>
          <w:lang w:val="x-none" w:eastAsia="x-none"/>
        </w:rPr>
        <w:t>{Specifier’s Note</w:t>
      </w:r>
      <w:r w:rsidR="00BB1034" w:rsidRPr="005364D8">
        <w:rPr>
          <w:rFonts w:eastAsia="Calibri" w:cs="Arial"/>
          <w:caps w:val="0"/>
          <w:color w:val="4472C4" w:themeColor="accent1"/>
          <w:szCs w:val="22"/>
          <w:lang w:val="x-none" w:eastAsia="x-none"/>
        </w:rPr>
        <w:t xml:space="preserve">: When specifying virgin input fiber, </w:t>
      </w:r>
      <w:r w:rsidR="00F71080" w:rsidRPr="005364D8">
        <w:rPr>
          <w:rFonts w:eastAsia="Calibri" w:cs="Arial"/>
          <w:caps w:val="0"/>
          <w:color w:val="4472C4" w:themeColor="accent1"/>
          <w:szCs w:val="22"/>
          <w:lang w:val="x-none" w:eastAsia="x-none"/>
        </w:rPr>
        <w:t>use</w:t>
      </w:r>
      <w:r w:rsidR="00BB1034" w:rsidRPr="005364D8">
        <w:rPr>
          <w:rFonts w:eastAsia="Calibri" w:cs="Arial"/>
          <w:caps w:val="0"/>
          <w:color w:val="4472C4" w:themeColor="accent1"/>
          <w:szCs w:val="22"/>
          <w:lang w:val="x-none" w:eastAsia="x-none"/>
        </w:rPr>
        <w:t xml:space="preserve"> the following potential points.</w:t>
      </w:r>
      <w:r w:rsidR="005364D8">
        <w:rPr>
          <w:rFonts w:eastAsia="Calibri" w:cs="Arial"/>
          <w:caps w:val="0"/>
          <w:color w:val="4472C4" w:themeColor="accent1"/>
          <w:szCs w:val="22"/>
          <w:lang w:val="x-none" w:eastAsia="x-none"/>
        </w:rPr>
        <w:t>}</w:t>
      </w:r>
    </w:p>
    <w:p w14:paraId="258330D5" w14:textId="77777777" w:rsidR="00165C81" w:rsidRPr="00165C81" w:rsidRDefault="00165C81" w:rsidP="00165C81">
      <w:pPr>
        <w:pStyle w:val="PR4"/>
        <w:numPr>
          <w:ilvl w:val="7"/>
          <w:numId w:val="35"/>
        </w:numPr>
        <w:rPr>
          <w:rFonts w:cs="Arial"/>
          <w:color w:val="00B050"/>
        </w:rPr>
      </w:pPr>
      <w:r w:rsidRPr="00165C81">
        <w:rPr>
          <w:rFonts w:cs="Arial"/>
          <w:color w:val="00B050"/>
        </w:rPr>
        <w:t>Wood Products: Legal Sourcing and Disclosure – 1 point for Ecosystem Health</w:t>
      </w:r>
    </w:p>
    <w:p w14:paraId="34F527BB" w14:textId="77777777" w:rsidR="00165C81" w:rsidRPr="00165C81" w:rsidRDefault="00165C81" w:rsidP="00165C81">
      <w:pPr>
        <w:pStyle w:val="PR4"/>
        <w:numPr>
          <w:ilvl w:val="7"/>
          <w:numId w:val="35"/>
        </w:numPr>
        <w:rPr>
          <w:rFonts w:cs="Arial"/>
          <w:color w:val="00B050"/>
        </w:rPr>
      </w:pPr>
      <w:r w:rsidRPr="00165C81">
        <w:rPr>
          <w:rFonts w:cs="Arial"/>
          <w:color w:val="00B050"/>
        </w:rPr>
        <w:t>Wood Products: “FSC Mix” label – 4 points (2 points for Ecosystem Health + 2 points for Social Health &amp; Equity)</w:t>
      </w:r>
    </w:p>
    <w:p w14:paraId="35EB3986" w14:textId="1D221986" w:rsidR="00165C81" w:rsidRPr="00165C81" w:rsidRDefault="00165C81" w:rsidP="00165C81">
      <w:pPr>
        <w:pStyle w:val="PR4"/>
        <w:numPr>
          <w:ilvl w:val="7"/>
          <w:numId w:val="35"/>
        </w:numPr>
        <w:rPr>
          <w:rFonts w:cs="Arial"/>
          <w:color w:val="00B050"/>
        </w:rPr>
      </w:pPr>
      <w:r w:rsidRPr="00165C81">
        <w:rPr>
          <w:rFonts w:cs="Arial"/>
          <w:color w:val="00B050"/>
        </w:rPr>
        <w:t>Wood Products: “SFI</w:t>
      </w:r>
      <w:r w:rsidR="009619CD">
        <w:rPr>
          <w:rFonts w:cs="Arial"/>
          <w:color w:val="00B050"/>
        </w:rPr>
        <w:t>®</w:t>
      </w:r>
      <w:r w:rsidRPr="00165C81">
        <w:rPr>
          <w:rFonts w:cs="Arial"/>
          <w:color w:val="00B050"/>
        </w:rPr>
        <w:t xml:space="preserve"> Certified Chain of Custody – Promoting Sustainable Forestry”</w:t>
      </w:r>
      <w:r w:rsidR="00A27540">
        <w:rPr>
          <w:rStyle w:val="FootnoteReference"/>
          <w:rFonts w:cs="Arial"/>
          <w:color w:val="00B050"/>
        </w:rPr>
        <w:footnoteReference w:id="3"/>
      </w:r>
      <w:r w:rsidRPr="00165C81">
        <w:rPr>
          <w:rFonts w:cs="Arial"/>
          <w:color w:val="00B050"/>
        </w:rPr>
        <w:t xml:space="preserve"> label – 3 points (2 points for Ecosystem Health + 1 point for Social Health &amp; Equity)</w:t>
      </w:r>
    </w:p>
    <w:p w14:paraId="1634F4E5" w14:textId="2BD183E8" w:rsidR="00DF3A36" w:rsidRPr="00165C81" w:rsidRDefault="00165C81" w:rsidP="00165C81">
      <w:pPr>
        <w:pStyle w:val="PR4"/>
        <w:numPr>
          <w:ilvl w:val="7"/>
          <w:numId w:val="35"/>
        </w:numPr>
        <w:rPr>
          <w:rFonts w:cs="Arial"/>
          <w:color w:val="00B050"/>
        </w:rPr>
      </w:pPr>
      <w:r w:rsidRPr="00165C81">
        <w:rPr>
          <w:rFonts w:cs="Arial"/>
          <w:color w:val="00B050"/>
        </w:rPr>
        <w:t>Wood Products: “PEFC Certified”</w:t>
      </w:r>
      <w:r w:rsidR="00CD1AA8">
        <w:rPr>
          <w:rStyle w:val="FootnoteReference"/>
          <w:rFonts w:cs="Arial"/>
          <w:color w:val="00B050"/>
        </w:rPr>
        <w:footnoteReference w:id="4"/>
      </w:r>
      <w:r w:rsidRPr="00165C81">
        <w:rPr>
          <w:rFonts w:cs="Arial"/>
          <w:color w:val="00B050"/>
        </w:rPr>
        <w:t xml:space="preserve"> label – 3 points (2 points for Ecosystem Health + 1 point for Social Health &amp; Equity)</w:t>
      </w:r>
    </w:p>
    <w:p w14:paraId="75AF6122" w14:textId="77777777" w:rsidR="00A05EC6" w:rsidRPr="003C19D8" w:rsidRDefault="00A05EC6" w:rsidP="003623E9">
      <w:pPr>
        <w:pStyle w:val="ART"/>
      </w:pPr>
      <w:r w:rsidRPr="003C19D8">
        <w:lastRenderedPageBreak/>
        <w:t>QUALITY ASSURANCE</w:t>
      </w:r>
    </w:p>
    <w:p w14:paraId="1F11C30B" w14:textId="4C028C21" w:rsidR="00310395" w:rsidRDefault="00775916" w:rsidP="00F65E9D">
      <w:pPr>
        <w:pStyle w:val="PR1"/>
      </w:pPr>
      <w:bookmarkStart w:id="4" w:name="_Hlk74765528"/>
      <w:r>
        <w:rPr>
          <w:rFonts w:cs="Arial"/>
        </w:rPr>
        <w:t>TIMBERLAB RESOLVE GLT</w:t>
      </w:r>
      <w:r w:rsidR="001F3CDF">
        <w:rPr>
          <w:rFonts w:cs="Arial"/>
        </w:rPr>
        <w:t>™</w:t>
      </w:r>
      <w:r w:rsidR="007F48E0">
        <w:rPr>
          <w:rFonts w:cs="Arial"/>
        </w:rPr>
        <w:t xml:space="preserve"> </w:t>
      </w:r>
      <w:r w:rsidR="00310395">
        <w:t>shall be factory</w:t>
      </w:r>
      <w:r w:rsidR="00035928">
        <w:t>-</w:t>
      </w:r>
      <w:r w:rsidR="00F10DE2">
        <w:t xml:space="preserve">manufactured </w:t>
      </w:r>
      <w:r w:rsidR="00310395">
        <w:t>under controlled conditions.</w:t>
      </w:r>
    </w:p>
    <w:p w14:paraId="7228B4AE" w14:textId="03B1E644" w:rsidR="00807182" w:rsidRPr="00553547" w:rsidRDefault="00D660B3" w:rsidP="00F65E9D">
      <w:pPr>
        <w:pStyle w:val="PR1"/>
      </w:pPr>
      <w:r>
        <w:t>A</w:t>
      </w:r>
      <w:r w:rsidR="007C7748" w:rsidRPr="007C7748">
        <w:t xml:space="preserve">dhesives </w:t>
      </w:r>
      <w:proofErr w:type="gramStart"/>
      <w:r>
        <w:t>shall</w:t>
      </w:r>
      <w:proofErr w:type="gramEnd"/>
      <w:r>
        <w:t xml:space="preserve"> be </w:t>
      </w:r>
      <w:r w:rsidR="007C7748" w:rsidRPr="007C7748">
        <w:t xml:space="preserve">specifically formulated for </w:t>
      </w:r>
      <w:r w:rsidR="007C7748" w:rsidRPr="00C17973">
        <w:t>interior architectural woodwork</w:t>
      </w:r>
      <w:r w:rsidR="007C7748" w:rsidRPr="007C7748">
        <w:t xml:space="preserve">, capable of producing a durable, uniform, and stable bond consistent with the fabrication and performance criteria required by </w:t>
      </w:r>
      <w:r w:rsidR="007C7748" w:rsidRPr="00C17973">
        <w:t>AWI Standards for architectural woodwork and interior finishes</w:t>
      </w:r>
      <w:r w:rsidR="007C7748" w:rsidRPr="007C7748">
        <w:t>.</w:t>
      </w:r>
    </w:p>
    <w:bookmarkEnd w:id="4"/>
    <w:p w14:paraId="114B0292" w14:textId="77777777" w:rsidR="00A05EC6" w:rsidRPr="009E06D4" w:rsidRDefault="00A05EC6" w:rsidP="003623E9">
      <w:pPr>
        <w:pStyle w:val="ART"/>
      </w:pPr>
      <w:r w:rsidRPr="009E06D4">
        <w:t>DELIVERY, STORAGE, AND HANDLING</w:t>
      </w:r>
    </w:p>
    <w:p w14:paraId="64EFF097" w14:textId="1A09A3EA" w:rsidR="00E11235" w:rsidRPr="008D709F" w:rsidRDefault="00E22AF5" w:rsidP="00E11235">
      <w:pPr>
        <w:pStyle w:val="PR1"/>
      </w:pPr>
      <w:r w:rsidRPr="008D709F">
        <w:t>General: Comply with provisions in AWI 200 – Care &amp; Storage.</w:t>
      </w:r>
    </w:p>
    <w:p w14:paraId="4EDA1477" w14:textId="18C6B47E" w:rsidR="00D907C6" w:rsidRDefault="00775916" w:rsidP="00D907C6">
      <w:pPr>
        <w:pStyle w:val="PR1"/>
      </w:pPr>
      <w:r>
        <w:rPr>
          <w:rFonts w:cs="Arial"/>
        </w:rPr>
        <w:t>TIMBERLAB RESOLVE GLT</w:t>
      </w:r>
      <w:r w:rsidR="001F3CDF">
        <w:rPr>
          <w:rFonts w:cs="Arial"/>
        </w:rPr>
        <w:t>™</w:t>
      </w:r>
      <w:r w:rsidR="007F48E0">
        <w:rPr>
          <w:rFonts w:cs="Arial"/>
        </w:rPr>
        <w:t xml:space="preserve"> </w:t>
      </w:r>
      <w:r w:rsidR="006F73A0" w:rsidRPr="00C17973">
        <w:t xml:space="preserve">must be palletized </w:t>
      </w:r>
      <w:r w:rsidR="009E06D4">
        <w:t xml:space="preserve">for delivery </w:t>
      </w:r>
      <w:r w:rsidR="006F73A0" w:rsidRPr="00C17973">
        <w:t>and pr</w:t>
      </w:r>
      <w:r w:rsidR="009E06D4" w:rsidRPr="00C17973">
        <w:t>otected to prevent water intrusion.</w:t>
      </w:r>
    </w:p>
    <w:p w14:paraId="5EEA3F75" w14:textId="22B0390F" w:rsidR="00D907C6" w:rsidRDefault="00D907C6" w:rsidP="00D907C6">
      <w:pPr>
        <w:pStyle w:val="PR1"/>
      </w:pPr>
      <w:r>
        <w:t>Store flat, elevated from grade, under cover</w:t>
      </w:r>
      <w:r w:rsidR="00DE0A34">
        <w:t>. Handle to prevent damage.</w:t>
      </w:r>
    </w:p>
    <w:p w14:paraId="2D33F6CE" w14:textId="2DD4EACB" w:rsidR="0003056C" w:rsidRDefault="0003056C" w:rsidP="003623E9">
      <w:pPr>
        <w:pStyle w:val="ART"/>
      </w:pPr>
      <w:r>
        <w:t>PROJECT CONDITIONS</w:t>
      </w:r>
    </w:p>
    <w:p w14:paraId="08240884" w14:textId="1A070BD6" w:rsidR="00C71F64" w:rsidRPr="00A86008" w:rsidRDefault="00C71F64" w:rsidP="0003056C">
      <w:pPr>
        <w:pStyle w:val="PR1"/>
      </w:pPr>
      <w:r w:rsidRPr="00A86008">
        <w:t xml:space="preserve">Do not install </w:t>
      </w:r>
      <w:r w:rsidR="00775916">
        <w:t>TIMBERLAB RESOLVE GLT</w:t>
      </w:r>
      <w:r w:rsidR="001F3CDF">
        <w:t>™</w:t>
      </w:r>
      <w:r w:rsidRPr="00A86008">
        <w:t xml:space="preserve"> until building is enclosed, and ambient conditions are stabilized to service levels.</w:t>
      </w:r>
    </w:p>
    <w:p w14:paraId="3968A1C6" w14:textId="3D5479BA" w:rsidR="0003056C" w:rsidRDefault="00C71F64" w:rsidP="0003056C">
      <w:pPr>
        <w:pStyle w:val="PR1"/>
      </w:pPr>
      <w:r>
        <w:t xml:space="preserve">Acclimate panels </w:t>
      </w:r>
      <w:r w:rsidR="00E561C4">
        <w:t>for 48 hours minimum prior to use/installation.</w:t>
      </w:r>
    </w:p>
    <w:p w14:paraId="42D2A0FE" w14:textId="5F8A55F0" w:rsidR="00EE467E" w:rsidRDefault="00EE467E" w:rsidP="003623E9">
      <w:pPr>
        <w:pStyle w:val="ART"/>
      </w:pPr>
      <w:r>
        <w:t>Warranty</w:t>
      </w:r>
    </w:p>
    <w:p w14:paraId="63DE555E" w14:textId="7DE6753D" w:rsidR="00EE467E" w:rsidRPr="00EE467E" w:rsidRDefault="00F00E94" w:rsidP="00EE467E">
      <w:pPr>
        <w:pStyle w:val="PR1"/>
      </w:pPr>
      <w:r>
        <w:t>Manufacturer’s standard one-year warranty against defects in materials and fabrication, excluding natural wood color and grain variations and damage due to improper storage, handling, installation, or maintenance.</w:t>
      </w:r>
    </w:p>
    <w:p w14:paraId="3B34917F" w14:textId="77777777" w:rsidR="00A05EC6" w:rsidRPr="002E1363" w:rsidRDefault="00A05EC6" w:rsidP="00A65F6D">
      <w:pPr>
        <w:pStyle w:val="PRT"/>
        <w:rPr>
          <w:rFonts w:cs="Arial"/>
        </w:rPr>
      </w:pPr>
      <w:r w:rsidRPr="002E1363">
        <w:rPr>
          <w:rFonts w:cs="Arial"/>
        </w:rPr>
        <w:t>PRODUCTS</w:t>
      </w:r>
    </w:p>
    <w:p w14:paraId="297795E7" w14:textId="77777777" w:rsidR="00A05EC6" w:rsidRPr="002E1363" w:rsidRDefault="00A05EC6" w:rsidP="003623E9">
      <w:pPr>
        <w:pStyle w:val="ART"/>
      </w:pPr>
      <w:r w:rsidRPr="002E1363">
        <w:t>PERFORMANCE REQUIREMENTS</w:t>
      </w:r>
    </w:p>
    <w:p w14:paraId="72F0F992" w14:textId="3B1731A2" w:rsidR="007D0B56" w:rsidRPr="00237ECE" w:rsidRDefault="00DD122D" w:rsidP="00F347BF">
      <w:pPr>
        <w:pStyle w:val="CMT"/>
        <w:keepNext/>
        <w:spacing w:before="120"/>
        <w:rPr>
          <w:vanish w:val="0"/>
        </w:rPr>
      </w:pPr>
      <w:bookmarkStart w:id="5" w:name="_Hlk57716387"/>
      <w:r w:rsidRPr="00F347BF">
        <w:rPr>
          <w:vanish w:val="0"/>
          <w:color w:val="4472C4" w:themeColor="accent1"/>
        </w:rPr>
        <w:t>{Specifier’s Note</w:t>
      </w:r>
      <w:r w:rsidR="007D0B56" w:rsidRPr="00F347BF">
        <w:rPr>
          <w:vanish w:val="0"/>
          <w:color w:val="4472C4" w:themeColor="accent1"/>
        </w:rPr>
        <w:t>: Include applicable sustainability requirements for project.</w:t>
      </w:r>
      <w:r w:rsidR="00F347BF">
        <w:rPr>
          <w:vanish w:val="0"/>
          <w:color w:val="4472C4" w:themeColor="accent1"/>
        </w:rPr>
        <w:t>}</w:t>
      </w:r>
    </w:p>
    <w:p w14:paraId="21A35216" w14:textId="3393CC4A" w:rsidR="007D0B56" w:rsidRPr="00237ECE" w:rsidRDefault="007D0B56" w:rsidP="00F27E64">
      <w:pPr>
        <w:pStyle w:val="PR1"/>
        <w:keepNext/>
        <w:rPr>
          <w:color w:val="00B050"/>
        </w:rPr>
      </w:pPr>
      <w:r w:rsidRPr="00237ECE">
        <w:rPr>
          <w:color w:val="00B050"/>
        </w:rPr>
        <w:t>Sustainability Requirements: Comply with Section</w:t>
      </w:r>
      <w:r w:rsidR="00B712F7" w:rsidRPr="00237ECE">
        <w:rPr>
          <w:color w:val="00B050"/>
        </w:rPr>
        <w:t> </w:t>
      </w:r>
      <w:r w:rsidRPr="00237ECE">
        <w:rPr>
          <w:color w:val="00B050"/>
        </w:rPr>
        <w:t>01</w:t>
      </w:r>
      <w:r w:rsidR="00B712F7" w:rsidRPr="00237ECE">
        <w:rPr>
          <w:color w:val="00B050"/>
        </w:rPr>
        <w:t> </w:t>
      </w:r>
      <w:r w:rsidRPr="00237ECE">
        <w:rPr>
          <w:color w:val="00B050"/>
        </w:rPr>
        <w:t>81</w:t>
      </w:r>
      <w:r w:rsidR="00B712F7" w:rsidRPr="00237ECE">
        <w:rPr>
          <w:color w:val="00B050"/>
        </w:rPr>
        <w:t> </w:t>
      </w:r>
      <w:r w:rsidRPr="00237ECE">
        <w:rPr>
          <w:color w:val="00B050"/>
        </w:rPr>
        <w:t>13 “Sustainable Design Requirements”.</w:t>
      </w:r>
    </w:p>
    <w:bookmarkEnd w:id="5"/>
    <w:p w14:paraId="32875BFB" w14:textId="77777777" w:rsidR="00A20B99" w:rsidRPr="0049154E" w:rsidRDefault="00A20B99" w:rsidP="003623E9">
      <w:pPr>
        <w:pStyle w:val="ART"/>
      </w:pPr>
      <w:r w:rsidRPr="0049154E">
        <w:t>Manufacturer</w:t>
      </w:r>
    </w:p>
    <w:p w14:paraId="3F3D5F1F" w14:textId="1B5DBDDA" w:rsidR="00D21416" w:rsidRDefault="00D21416" w:rsidP="00A20B99">
      <w:pPr>
        <w:pStyle w:val="PR2"/>
      </w:pPr>
      <w:r>
        <w:t xml:space="preserve">Basis-of-Design Product: </w:t>
      </w:r>
      <w:r w:rsidR="00775916">
        <w:t>TIMBERLAB RESOLVE GLT</w:t>
      </w:r>
      <w:r w:rsidR="001F3CDF">
        <w:t>™</w:t>
      </w:r>
      <w:r>
        <w:t xml:space="preserve"> by Timberlab.</w:t>
      </w:r>
    </w:p>
    <w:p w14:paraId="46699749" w14:textId="3E78B7E0" w:rsidR="00A20B99" w:rsidRPr="0049154E" w:rsidRDefault="004D2E4C" w:rsidP="00A20B99">
      <w:pPr>
        <w:pStyle w:val="PR2"/>
      </w:pPr>
      <w:r>
        <w:t>M</w:t>
      </w:r>
      <w:r w:rsidR="00A20B99" w:rsidRPr="0049154E">
        <w:t>anufacturer: Timberlab Laminators,</w:t>
      </w:r>
      <w:r w:rsidR="006E3BCD" w:rsidRPr="0049154E">
        <w:t xml:space="preserve"> LLC.</w:t>
      </w:r>
      <w:r w:rsidR="00A20B99" w:rsidRPr="0049154E">
        <w:t xml:space="preserve"> </w:t>
      </w:r>
      <w:r w:rsidR="003A5FDB">
        <w:t>850 NW 13</w:t>
      </w:r>
      <w:r w:rsidR="003A5FDB" w:rsidRPr="003A5FDB">
        <w:rPr>
          <w:vertAlign w:val="superscript"/>
        </w:rPr>
        <w:t>th</w:t>
      </w:r>
      <w:r w:rsidR="003A5FDB">
        <w:t xml:space="preserve"> Ave, 5</w:t>
      </w:r>
      <w:r w:rsidR="003A5FDB" w:rsidRPr="003A5FDB">
        <w:rPr>
          <w:vertAlign w:val="superscript"/>
        </w:rPr>
        <w:t>th</w:t>
      </w:r>
      <w:r w:rsidR="003A5FDB">
        <w:t xml:space="preserve"> Floor</w:t>
      </w:r>
      <w:r w:rsidR="00B32848">
        <w:t>, Portland, OR 9720</w:t>
      </w:r>
      <w:r w:rsidR="00891295">
        <w:t>9</w:t>
      </w:r>
      <w:r w:rsidR="00A173F4" w:rsidRPr="0049154E">
        <w:t>, Office Phone: (5</w:t>
      </w:r>
      <w:r w:rsidR="00B32848">
        <w:t>03</w:t>
      </w:r>
      <w:r w:rsidR="00A173F4" w:rsidRPr="0049154E">
        <w:t>)</w:t>
      </w:r>
      <w:r w:rsidR="00A51025">
        <w:t xml:space="preserve"> </w:t>
      </w:r>
      <w:r w:rsidR="00D069F5">
        <w:t>749-7500</w:t>
      </w:r>
    </w:p>
    <w:p w14:paraId="36C8E07D" w14:textId="7D62660C" w:rsidR="00A20B99" w:rsidRPr="0065603D" w:rsidRDefault="00A20B99" w:rsidP="0065603D">
      <w:pPr>
        <w:pStyle w:val="PR2"/>
      </w:pPr>
      <w:r w:rsidRPr="0049154E">
        <w:t xml:space="preserve">Substitutions: Not Permitted </w:t>
      </w:r>
    </w:p>
    <w:p w14:paraId="2061FD9D" w14:textId="0C726EE3" w:rsidR="00A05EC6" w:rsidRPr="000C334B" w:rsidRDefault="000C334B" w:rsidP="003623E9">
      <w:pPr>
        <w:pStyle w:val="ART"/>
      </w:pPr>
      <w:r w:rsidRPr="00C17973">
        <w:t>materials</w:t>
      </w:r>
    </w:p>
    <w:p w14:paraId="0251EF53" w14:textId="45E4B355" w:rsidR="00A31219" w:rsidRPr="00C17973" w:rsidRDefault="00A31219" w:rsidP="00F570CA">
      <w:pPr>
        <w:pStyle w:val="PR1"/>
      </w:pPr>
      <w:r w:rsidRPr="00C17973">
        <w:t>Wood Species</w:t>
      </w:r>
    </w:p>
    <w:p w14:paraId="3E88FD61" w14:textId="3A0999F9" w:rsidR="00CA5097" w:rsidRPr="00620A38" w:rsidRDefault="00DD122D" w:rsidP="00C17973">
      <w:pPr>
        <w:pStyle w:val="PR2"/>
        <w:numPr>
          <w:ilvl w:val="0"/>
          <w:numId w:val="0"/>
        </w:numPr>
        <w:rPr>
          <w:rFonts w:eastAsia="Calibri" w:cs="Arial"/>
          <w:color w:val="4472C4" w:themeColor="accent1"/>
          <w:szCs w:val="22"/>
          <w:lang w:val="x-none" w:eastAsia="x-none"/>
        </w:rPr>
      </w:pPr>
      <w:r w:rsidRPr="00620A38">
        <w:rPr>
          <w:rFonts w:eastAsia="Calibri" w:cs="Arial"/>
          <w:color w:val="4472C4" w:themeColor="accent1"/>
          <w:szCs w:val="22"/>
          <w:lang w:val="x-none" w:eastAsia="x-none"/>
        </w:rPr>
        <w:t>{Specifier’s Note</w:t>
      </w:r>
      <w:r w:rsidR="00CA5097" w:rsidRPr="00620A38">
        <w:rPr>
          <w:rFonts w:eastAsia="Calibri" w:cs="Arial"/>
          <w:color w:val="4472C4" w:themeColor="accent1"/>
          <w:szCs w:val="22"/>
          <w:lang w:val="x-none" w:eastAsia="x-none"/>
        </w:rPr>
        <w:t>: Include</w:t>
      </w:r>
      <w:r w:rsidR="00515BE3" w:rsidRPr="00620A38">
        <w:rPr>
          <w:rFonts w:eastAsia="Calibri" w:cs="Arial"/>
          <w:color w:val="4472C4" w:themeColor="accent1"/>
          <w:szCs w:val="22"/>
          <w:lang w:val="x-none" w:eastAsia="x-none"/>
        </w:rPr>
        <w:t xml:space="preserve"> Visual Face species option</w:t>
      </w:r>
      <w:r w:rsidR="00722C41" w:rsidRPr="00620A38">
        <w:rPr>
          <w:rFonts w:eastAsia="Calibri" w:cs="Arial"/>
          <w:color w:val="4472C4" w:themeColor="accent1"/>
          <w:szCs w:val="22"/>
          <w:lang w:val="x-none" w:eastAsia="x-none"/>
        </w:rPr>
        <w:t>s below</w:t>
      </w:r>
      <w:r w:rsidR="00515BE3" w:rsidRPr="00620A38">
        <w:rPr>
          <w:rFonts w:eastAsia="Calibri" w:cs="Arial"/>
          <w:color w:val="4472C4" w:themeColor="accent1"/>
          <w:szCs w:val="22"/>
          <w:lang w:val="x-none" w:eastAsia="x-none"/>
        </w:rPr>
        <w:t xml:space="preserve"> as applicable.</w:t>
      </w:r>
    </w:p>
    <w:p w14:paraId="226BA2CC" w14:textId="32ED0287" w:rsidR="002E1363" w:rsidRDefault="002E1363" w:rsidP="00A31219">
      <w:pPr>
        <w:pStyle w:val="PR2"/>
      </w:pPr>
      <w:r>
        <w:t>Visual Face</w:t>
      </w:r>
      <w:r w:rsidR="00620A38">
        <w:t xml:space="preserve"> Species Options</w:t>
      </w:r>
      <w:r w:rsidR="000D68A0">
        <w:t>:</w:t>
      </w:r>
    </w:p>
    <w:p w14:paraId="4A65164A" w14:textId="0F5276E2" w:rsidR="003246EB" w:rsidRDefault="00883336" w:rsidP="00515BE3">
      <w:pPr>
        <w:pStyle w:val="PR3"/>
      </w:pPr>
      <w:r>
        <w:t>[</w:t>
      </w:r>
      <w:r w:rsidR="00515BE3">
        <w:t>Douglas Fir</w:t>
      </w:r>
      <w:r w:rsidR="003246EB">
        <w:t xml:space="preserve"> (DF)]</w:t>
      </w:r>
    </w:p>
    <w:p w14:paraId="46C8F0BF" w14:textId="353AE524" w:rsidR="006554FB" w:rsidRDefault="006554FB" w:rsidP="00515BE3">
      <w:pPr>
        <w:pStyle w:val="PR3"/>
      </w:pPr>
      <w:r>
        <w:t>[Southern Pine (SYP)]</w:t>
      </w:r>
    </w:p>
    <w:p w14:paraId="5292202D" w14:textId="05F265A5" w:rsidR="00515BE3" w:rsidRDefault="00883336" w:rsidP="00515BE3">
      <w:pPr>
        <w:pStyle w:val="PR3"/>
      </w:pPr>
      <w:r>
        <w:t>[</w:t>
      </w:r>
      <w:r w:rsidR="009F445E">
        <w:t>Spruce Pine Fir (SPF)</w:t>
      </w:r>
      <w:r>
        <w:t>]</w:t>
      </w:r>
    </w:p>
    <w:p w14:paraId="203987BA" w14:textId="02574F79" w:rsidR="009F445E" w:rsidRDefault="00883336" w:rsidP="00515BE3">
      <w:pPr>
        <w:pStyle w:val="PR3"/>
      </w:pPr>
      <w:r>
        <w:t>[</w:t>
      </w:r>
      <w:r w:rsidR="00815CD1">
        <w:t xml:space="preserve">Alaskan </w:t>
      </w:r>
      <w:r w:rsidR="005B7273">
        <w:t>C</w:t>
      </w:r>
      <w:r w:rsidR="00815CD1">
        <w:t>edar (AYC)</w:t>
      </w:r>
      <w:r>
        <w:t>]</w:t>
      </w:r>
    </w:p>
    <w:p w14:paraId="4F946E44" w14:textId="074C3CF1" w:rsidR="00620A38" w:rsidRDefault="00A24CF8" w:rsidP="00EF0B7B">
      <w:pPr>
        <w:pStyle w:val="PR2"/>
      </w:pPr>
      <w:r>
        <w:t xml:space="preserve">Non-visual face and panel core composed of visual face species or </w:t>
      </w:r>
      <w:r w:rsidR="00620A38" w:rsidRPr="00C17973">
        <w:t>Douglas Fir</w:t>
      </w:r>
      <w:r w:rsidR="00620A38">
        <w:t>.</w:t>
      </w:r>
    </w:p>
    <w:p w14:paraId="4E53E721" w14:textId="29CB3AC4" w:rsidR="00382340" w:rsidRPr="00620A38" w:rsidRDefault="00DD122D" w:rsidP="7215616A">
      <w:pPr>
        <w:pStyle w:val="PR2"/>
        <w:numPr>
          <w:ilvl w:val="0"/>
          <w:numId w:val="0"/>
        </w:numPr>
        <w:rPr>
          <w:rFonts w:eastAsia="Calibri" w:cs="Arial"/>
          <w:color w:val="4472C4" w:themeColor="accent1"/>
        </w:rPr>
      </w:pPr>
      <w:r w:rsidRPr="7215616A">
        <w:rPr>
          <w:rFonts w:eastAsia="Calibri" w:cs="Arial"/>
          <w:color w:val="4472C4" w:themeColor="accent1"/>
        </w:rPr>
        <w:lastRenderedPageBreak/>
        <w:t>{Specifier’s Note</w:t>
      </w:r>
      <w:r w:rsidR="00382340" w:rsidRPr="7215616A">
        <w:rPr>
          <w:rFonts w:eastAsia="Calibri" w:cs="Arial"/>
          <w:color w:val="4472C4" w:themeColor="accent1"/>
        </w:rPr>
        <w:t>: If project has FSC</w:t>
      </w:r>
      <w:r w:rsidR="00057B2D">
        <w:rPr>
          <w:rFonts w:eastAsia="Calibri" w:cs="Arial"/>
          <w:color w:val="4472C4" w:themeColor="accent1"/>
        </w:rPr>
        <w:t>®</w:t>
      </w:r>
      <w:r w:rsidR="00382340" w:rsidRPr="7215616A">
        <w:rPr>
          <w:rFonts w:eastAsia="Calibri" w:cs="Arial"/>
          <w:color w:val="4472C4" w:themeColor="accent1"/>
        </w:rPr>
        <w:t xml:space="preserve"> or SFI requirements, use the appropriate line for Certiﬁed Wood below. Verify availability of FSC</w:t>
      </w:r>
      <w:r w:rsidR="00057B2D">
        <w:rPr>
          <w:rFonts w:eastAsia="Calibri" w:cs="Arial"/>
          <w:color w:val="4472C4" w:themeColor="accent1"/>
        </w:rPr>
        <w:t>®</w:t>
      </w:r>
      <w:r w:rsidR="00382340" w:rsidRPr="7215616A">
        <w:rPr>
          <w:rFonts w:eastAsia="Calibri" w:cs="Arial"/>
          <w:color w:val="4472C4" w:themeColor="accent1"/>
        </w:rPr>
        <w:t xml:space="preserve"> and SFI certiﬁcation per species at time of </w:t>
      </w:r>
      <w:proofErr w:type="gramStart"/>
      <w:r w:rsidR="00382340" w:rsidRPr="7215616A">
        <w:rPr>
          <w:rFonts w:eastAsia="Calibri" w:cs="Arial"/>
          <w:color w:val="4472C4" w:themeColor="accent1"/>
        </w:rPr>
        <w:t>pricing.</w:t>
      </w:r>
      <w:r w:rsidR="008D6826" w:rsidRPr="7215616A">
        <w:rPr>
          <w:rFonts w:eastAsia="Calibri" w:cs="Arial"/>
          <w:color w:val="4472C4" w:themeColor="accent1"/>
        </w:rPr>
        <w:t>}</w:t>
      </w:r>
      <w:proofErr w:type="gramEnd"/>
      <w:r w:rsidR="00382340" w:rsidRPr="7215616A">
        <w:rPr>
          <w:rFonts w:eastAsia="Calibri" w:cs="Arial"/>
          <w:color w:val="4472C4" w:themeColor="accent1"/>
        </w:rPr>
        <w:t xml:space="preserve"> </w:t>
      </w:r>
    </w:p>
    <w:p w14:paraId="03D6A9B8" w14:textId="37833F81" w:rsidR="00382340" w:rsidRPr="00363F38" w:rsidRDefault="00382340" w:rsidP="00382340">
      <w:pPr>
        <w:pStyle w:val="PR2"/>
        <w:numPr>
          <w:ilvl w:val="5"/>
          <w:numId w:val="31"/>
        </w:numPr>
        <w:rPr>
          <w:rFonts w:cs="Arial"/>
          <w:color w:val="00B050"/>
        </w:rPr>
      </w:pPr>
      <w:r w:rsidRPr="00363F38">
        <w:rPr>
          <w:rFonts w:cs="Arial"/>
          <w:color w:val="00B050"/>
        </w:rPr>
        <w:t xml:space="preserve">Certiﬁed Wood: Input glued laminated timber shall be certiﬁed as “FSC Mix Credit” according to FSC STD-01-001, “FSC Principles and Criteria for Forest Stewardship,” and to FSC STD-40-004, “FSC Standard for Chain of Custody Certiﬁcation.” </w:t>
      </w:r>
    </w:p>
    <w:p w14:paraId="5D39AB51" w14:textId="77777777" w:rsidR="00382340" w:rsidRPr="00363F38" w:rsidRDefault="00382340" w:rsidP="00382340">
      <w:pPr>
        <w:pStyle w:val="PR2"/>
        <w:rPr>
          <w:rFonts w:cs="Arial"/>
          <w:color w:val="00B050"/>
        </w:rPr>
      </w:pPr>
      <w:r w:rsidRPr="00363F38">
        <w:rPr>
          <w:rFonts w:cs="Arial"/>
          <w:color w:val="00B050"/>
        </w:rPr>
        <w:t xml:space="preserve">Certiﬁed Wood: Input glued laminated timber shall be certiﬁed as “SFI Credit” or “SFI 100% as calculated under the credit method” according to “SFI 2022 Forest Management Standard” and to “SFI 2022 Chain of Custody Standard.” </w:t>
      </w:r>
    </w:p>
    <w:p w14:paraId="086E3A77" w14:textId="22CB3C8C" w:rsidR="00382340" w:rsidRPr="008D6826" w:rsidRDefault="00DD122D" w:rsidP="7215616A">
      <w:pPr>
        <w:pStyle w:val="PR2"/>
        <w:numPr>
          <w:ilvl w:val="0"/>
          <w:numId w:val="0"/>
        </w:numPr>
        <w:rPr>
          <w:rFonts w:eastAsia="Calibri" w:cs="Arial"/>
          <w:color w:val="4472C4" w:themeColor="accent1"/>
        </w:rPr>
      </w:pPr>
      <w:r w:rsidRPr="7215616A">
        <w:rPr>
          <w:rFonts w:eastAsia="Calibri" w:cs="Arial"/>
          <w:color w:val="4472C4" w:themeColor="accent1"/>
        </w:rPr>
        <w:t>{Specifier’s Note</w:t>
      </w:r>
      <w:r w:rsidR="00382340" w:rsidRPr="7215616A">
        <w:rPr>
          <w:rFonts w:eastAsia="Calibri" w:cs="Arial"/>
          <w:color w:val="4472C4" w:themeColor="accent1"/>
        </w:rPr>
        <w:t>: Reclaimed material from Timberlab’s glulam manufacturing facilities available in Douglas Fir and Southern Pine species. If specifying reclaimed wood, select the species below. Verify availability of reclaimed material per species at time of pricing.</w:t>
      </w:r>
    </w:p>
    <w:p w14:paraId="07C59A43" w14:textId="7A72FB70" w:rsidR="00382340" w:rsidRPr="002D55D8" w:rsidRDefault="00327B44" w:rsidP="00382340">
      <w:pPr>
        <w:pStyle w:val="PR2"/>
        <w:rPr>
          <w:rFonts w:cs="Arial"/>
          <w:color w:val="00B050"/>
        </w:rPr>
      </w:pPr>
      <w:r>
        <w:rPr>
          <w:rFonts w:cs="Arial"/>
          <w:color w:val="00B050"/>
        </w:rPr>
        <w:t>[</w:t>
      </w:r>
      <w:r w:rsidR="00382340" w:rsidRPr="002D55D8">
        <w:rPr>
          <w:rFonts w:cs="Arial"/>
          <w:color w:val="00B050"/>
        </w:rPr>
        <w:t>Reclaimed Wood: Use reclaimed Douglas Fir glued laminated timber from Timberlab’s glulam manufacturing facilities as input material when available.</w:t>
      </w:r>
      <w:r>
        <w:rPr>
          <w:rFonts w:cs="Arial"/>
          <w:color w:val="00B050"/>
        </w:rPr>
        <w:t>]</w:t>
      </w:r>
    </w:p>
    <w:p w14:paraId="42BBA434" w14:textId="195FA400" w:rsidR="00382340" w:rsidRPr="002D55D8" w:rsidRDefault="00327B44" w:rsidP="00382340">
      <w:pPr>
        <w:pStyle w:val="PR2"/>
        <w:rPr>
          <w:rFonts w:cs="Arial"/>
          <w:color w:val="00B050"/>
        </w:rPr>
      </w:pPr>
      <w:r>
        <w:rPr>
          <w:rFonts w:cs="Arial"/>
          <w:color w:val="00B050"/>
        </w:rPr>
        <w:t>[</w:t>
      </w:r>
      <w:r w:rsidR="00382340" w:rsidRPr="002D55D8">
        <w:rPr>
          <w:rFonts w:cs="Arial"/>
          <w:color w:val="00B050"/>
        </w:rPr>
        <w:t>Reclaimed Wood: Use reclaimed Southern Pine glued laminated timber from Timberlab’s glulam manufacturing facilities as input material when available.</w:t>
      </w:r>
      <w:r>
        <w:rPr>
          <w:rFonts w:cs="Arial"/>
          <w:color w:val="00B050"/>
        </w:rPr>
        <w:t>]</w:t>
      </w:r>
      <w:r w:rsidR="00382340" w:rsidRPr="002D55D8">
        <w:rPr>
          <w:rFonts w:cs="Arial"/>
          <w:color w:val="00B050"/>
        </w:rPr>
        <w:t xml:space="preserve"> </w:t>
      </w:r>
    </w:p>
    <w:p w14:paraId="61D77178" w14:textId="215BB167" w:rsidR="00AB72A1" w:rsidRDefault="00AB72A1" w:rsidP="00AB72A1">
      <w:pPr>
        <w:pStyle w:val="PR1"/>
      </w:pPr>
      <w:r>
        <w:t>Adhesives</w:t>
      </w:r>
    </w:p>
    <w:p w14:paraId="25E7524F" w14:textId="4FAE4FC5" w:rsidR="00786AD1" w:rsidRPr="003C40F6" w:rsidRDefault="001240D2" w:rsidP="00C17973">
      <w:pPr>
        <w:pStyle w:val="PR2"/>
      </w:pPr>
      <w:r w:rsidRPr="003C40F6">
        <w:t>Moisture</w:t>
      </w:r>
      <w:r w:rsidRPr="003C40F6">
        <w:noBreakHyphen/>
        <w:t xml:space="preserve">resistant wood adhesives </w:t>
      </w:r>
      <w:proofErr w:type="gramStart"/>
      <w:r w:rsidRPr="003C40F6">
        <w:t>suitable</w:t>
      </w:r>
      <w:proofErr w:type="gramEnd"/>
      <w:r w:rsidRPr="003C40F6">
        <w:t xml:space="preserve"> for laminated wood panels.</w:t>
      </w:r>
    </w:p>
    <w:p w14:paraId="3FDCB387" w14:textId="76491501" w:rsidR="00310E18" w:rsidRPr="00310E18" w:rsidRDefault="00775916" w:rsidP="003623E9">
      <w:pPr>
        <w:pStyle w:val="ART"/>
      </w:pPr>
      <w:r>
        <w:rPr>
          <w:rFonts w:cs="Arial"/>
        </w:rPr>
        <w:t>TIMBERLAB RESOLVE GLT</w:t>
      </w:r>
      <w:r w:rsidR="001F3CDF">
        <w:rPr>
          <w:rFonts w:cs="Arial"/>
        </w:rPr>
        <w:t>™</w:t>
      </w:r>
      <w:r w:rsidR="007F48E0">
        <w:rPr>
          <w:rFonts w:cs="Arial"/>
        </w:rPr>
        <w:t xml:space="preserve"> </w:t>
      </w:r>
      <w:r w:rsidR="000067B8">
        <w:t>construction</w:t>
      </w:r>
    </w:p>
    <w:p w14:paraId="7EB85594" w14:textId="287364E0" w:rsidR="00FB0D1D" w:rsidRDefault="00FB0D1D" w:rsidP="00FB0D1D">
      <w:pPr>
        <w:pStyle w:val="PR1"/>
      </w:pPr>
      <w:r>
        <w:t>Dimensions</w:t>
      </w:r>
    </w:p>
    <w:p w14:paraId="657E9B5F" w14:textId="110570B3" w:rsidR="00277924" w:rsidRDefault="00054558" w:rsidP="00277924">
      <w:pPr>
        <w:pStyle w:val="PR2"/>
      </w:pPr>
      <w:r>
        <w:t xml:space="preserve">Finished </w:t>
      </w:r>
      <w:r w:rsidR="00277924">
        <w:t>thickness: 0.75”</w:t>
      </w:r>
    </w:p>
    <w:p w14:paraId="735E1DE8" w14:textId="33236534" w:rsidR="00D10464" w:rsidRDefault="00436C5C" w:rsidP="00C17973">
      <w:pPr>
        <w:pStyle w:val="PR3"/>
      </w:pPr>
      <w:r>
        <w:t xml:space="preserve">Thickness </w:t>
      </w:r>
      <w:r w:rsidR="00C94A18">
        <w:t>t</w:t>
      </w:r>
      <w:r>
        <w:t>olerance</w:t>
      </w:r>
      <w:r w:rsidR="00DA2906">
        <w:t xml:space="preserve">: </w:t>
      </w:r>
      <w:r w:rsidR="00DA2906" w:rsidRPr="00DA2906">
        <w:t>± 0.008 inches</w:t>
      </w:r>
    </w:p>
    <w:p w14:paraId="0998D1F5" w14:textId="4315B1FD" w:rsidR="00277924" w:rsidRDefault="00054558" w:rsidP="00277924">
      <w:pPr>
        <w:pStyle w:val="PR2"/>
      </w:pPr>
      <w:r>
        <w:t>Nominal p</w:t>
      </w:r>
      <w:r w:rsidR="00277924">
        <w:t xml:space="preserve">anel </w:t>
      </w:r>
      <w:r>
        <w:t>size</w:t>
      </w:r>
      <w:r w:rsidR="00277924">
        <w:t>: 24”</w:t>
      </w:r>
      <w:r>
        <w:t xml:space="preserve"> x 96”</w:t>
      </w:r>
    </w:p>
    <w:p w14:paraId="630DEC54" w14:textId="04B374B5" w:rsidR="002B67BF" w:rsidRDefault="00DD73C2" w:rsidP="002B67BF">
      <w:pPr>
        <w:pStyle w:val="PR3"/>
      </w:pPr>
      <w:r>
        <w:t>Squareness</w:t>
      </w:r>
      <w:r w:rsidR="00C94A18">
        <w:t xml:space="preserve"> tolerance</w:t>
      </w:r>
      <w:r>
        <w:t xml:space="preserve">: </w:t>
      </w:r>
      <w:r w:rsidR="00641628">
        <w:t>±1/</w:t>
      </w:r>
      <w:r w:rsidR="00BE1D27">
        <w:t>32</w:t>
      </w:r>
      <w:r w:rsidR="00641628">
        <w:t xml:space="preserve"> inch over panel width</w:t>
      </w:r>
    </w:p>
    <w:p w14:paraId="5104528D" w14:textId="321BE549" w:rsidR="00C94A18" w:rsidRDefault="00641628" w:rsidP="00C17973">
      <w:pPr>
        <w:pStyle w:val="PR3"/>
      </w:pPr>
      <w:r>
        <w:t>Length/width tolerance: ±1/</w:t>
      </w:r>
      <w:r w:rsidR="00BE1D27">
        <w:t>32</w:t>
      </w:r>
      <w:r>
        <w:t xml:space="preserve"> inch either direction</w:t>
      </w:r>
    </w:p>
    <w:p w14:paraId="4680DDDE" w14:textId="77777777" w:rsidR="00A81DF1" w:rsidRDefault="00A81DF1" w:rsidP="00A81DF1">
      <w:pPr>
        <w:pStyle w:val="PR1"/>
      </w:pPr>
      <w:r>
        <w:t>Configuration</w:t>
      </w:r>
    </w:p>
    <w:p w14:paraId="53D30A67" w14:textId="77777777" w:rsidR="00A81DF1" w:rsidRDefault="00A81DF1" w:rsidP="00A81DF1">
      <w:pPr>
        <w:pStyle w:val="PR2"/>
      </w:pPr>
      <w:r>
        <w:t>Three ply panel</w:t>
      </w:r>
    </w:p>
    <w:p w14:paraId="58CC75B9" w14:textId="5011F341" w:rsidR="00A81DF1" w:rsidRDefault="00A81DF1" w:rsidP="00C17973">
      <w:pPr>
        <w:pStyle w:val="PR3"/>
      </w:pPr>
      <w:r>
        <w:t xml:space="preserve">Each </w:t>
      </w:r>
      <w:proofErr w:type="gramStart"/>
      <w:r>
        <w:t>ply</w:t>
      </w:r>
      <w:proofErr w:type="gramEnd"/>
      <w:r>
        <w:t xml:space="preserve"> is a prepared wood lamination </w:t>
      </w:r>
      <w:r w:rsidR="00A51112">
        <w:t xml:space="preserve">using </w:t>
      </w:r>
      <w:r w:rsidR="00442548">
        <w:t>lamellas</w:t>
      </w:r>
      <w:r w:rsidR="00A51112">
        <w:t xml:space="preserve"> cut from </w:t>
      </w:r>
      <w:r>
        <w:t>glued-laminate</w:t>
      </w:r>
      <w:r w:rsidR="00400837">
        <w:t>d</w:t>
      </w:r>
      <w:r>
        <w:t xml:space="preserve"> timber.</w:t>
      </w:r>
    </w:p>
    <w:p w14:paraId="36CD1F83" w14:textId="6834082D" w:rsidR="00A81DF1" w:rsidRDefault="00A81DF1" w:rsidP="008D0801">
      <w:pPr>
        <w:pStyle w:val="PR3"/>
      </w:pPr>
      <w:r>
        <w:t>Cross laminated construction</w:t>
      </w:r>
      <w:r w:rsidR="00963233">
        <w:t>.</w:t>
      </w:r>
    </w:p>
    <w:p w14:paraId="6C0673FD" w14:textId="2562A78B" w:rsidR="00E01DEF" w:rsidRDefault="00E01DEF" w:rsidP="00E01DEF">
      <w:pPr>
        <w:pStyle w:val="PR4"/>
      </w:pPr>
      <w:r>
        <w:t>The first and third pl</w:t>
      </w:r>
      <w:r w:rsidR="00526D03">
        <w:t>ie</w:t>
      </w:r>
      <w:r>
        <w:t>s are oriented along the length of the panel.</w:t>
      </w:r>
    </w:p>
    <w:p w14:paraId="2380E0FD" w14:textId="0D52B7B2" w:rsidR="00E01DEF" w:rsidRDefault="00E01DEF" w:rsidP="00E01DEF">
      <w:pPr>
        <w:pStyle w:val="PR4"/>
      </w:pPr>
      <w:r>
        <w:t xml:space="preserve">The second (middle) </w:t>
      </w:r>
      <w:proofErr w:type="gramStart"/>
      <w:r>
        <w:t>ply</w:t>
      </w:r>
      <w:proofErr w:type="gramEnd"/>
      <w:r>
        <w:t xml:space="preserve"> is oriented along the width of the panel.</w:t>
      </w:r>
    </w:p>
    <w:p w14:paraId="47099B50" w14:textId="3E19F511" w:rsidR="00656772" w:rsidRPr="00FB0D1D" w:rsidRDefault="00A81DF1" w:rsidP="00656772">
      <w:pPr>
        <w:pStyle w:val="PR2"/>
      </w:pPr>
      <w:r>
        <w:t xml:space="preserve">Panels shall have </w:t>
      </w:r>
      <w:r w:rsidR="00656772">
        <w:t>one</w:t>
      </w:r>
      <w:r>
        <w:t xml:space="preserve"> visual fac</w:t>
      </w:r>
      <w:r w:rsidR="00656772">
        <w:t>e.</w:t>
      </w:r>
    </w:p>
    <w:p w14:paraId="057F80D5" w14:textId="7186A2AE" w:rsidR="00FB0D1D" w:rsidRDefault="00FB0D1D" w:rsidP="00FB0D1D">
      <w:pPr>
        <w:pStyle w:val="PR1"/>
      </w:pPr>
      <w:r>
        <w:t>Edge Profile</w:t>
      </w:r>
    </w:p>
    <w:p w14:paraId="620873FA" w14:textId="59BF44F4" w:rsidR="002E3B49" w:rsidRDefault="0075598D" w:rsidP="00277924">
      <w:pPr>
        <w:pStyle w:val="PR2"/>
      </w:pPr>
      <w:r w:rsidRPr="0075598D">
        <w:t>Tongue on one long edge and one short edg</w:t>
      </w:r>
      <w:r>
        <w:t>e</w:t>
      </w:r>
      <w:r w:rsidR="00293837">
        <w:t>.</w:t>
      </w:r>
    </w:p>
    <w:p w14:paraId="3513338B" w14:textId="2729B554" w:rsidR="00293837" w:rsidRPr="00C17973" w:rsidRDefault="00293837" w:rsidP="00277924">
      <w:pPr>
        <w:pStyle w:val="PR2"/>
      </w:pPr>
      <w:r>
        <w:t>Groove on the opposing long edge and short edge.</w:t>
      </w:r>
    </w:p>
    <w:p w14:paraId="62D93ACF" w14:textId="2D85E954" w:rsidR="00277924" w:rsidRDefault="002E3B49" w:rsidP="00277924">
      <w:pPr>
        <w:pStyle w:val="PR2"/>
      </w:pPr>
      <w:r w:rsidRPr="002E3B49">
        <w:t xml:space="preserve">Tongue and groove orientation consistently </w:t>
      </w:r>
      <w:r w:rsidR="00A81DF1">
        <w:t xml:space="preserve">aligned with the </w:t>
      </w:r>
      <w:r w:rsidRPr="002E3B49">
        <w:t>designated visual face</w:t>
      </w:r>
      <w:r w:rsidR="00A81DF1">
        <w:t xml:space="preserve"> and species</w:t>
      </w:r>
      <w:r w:rsidRPr="002E3B49">
        <w:t>.</w:t>
      </w:r>
    </w:p>
    <w:p w14:paraId="3EECDC9E" w14:textId="64272A91" w:rsidR="00FE740A" w:rsidRPr="00931189" w:rsidRDefault="00DE5EB6" w:rsidP="003623E9">
      <w:pPr>
        <w:pStyle w:val="ART"/>
      </w:pPr>
      <w:r w:rsidRPr="00C17973">
        <w:t>finish</w:t>
      </w:r>
    </w:p>
    <w:p w14:paraId="52FD1F0B" w14:textId="5CA47CDC" w:rsidR="00A35646" w:rsidRPr="00931189" w:rsidRDefault="00DE5EB6" w:rsidP="00C17973">
      <w:pPr>
        <w:pStyle w:val="PR1"/>
      </w:pPr>
      <w:r w:rsidRPr="00C17973">
        <w:t>Finish Options</w:t>
      </w:r>
      <w:r w:rsidR="00A35646" w:rsidRPr="00C17973">
        <w:t>:</w:t>
      </w:r>
    </w:p>
    <w:p w14:paraId="2B2E0F51" w14:textId="0795CD5E" w:rsidR="00DE5EB6" w:rsidRPr="00C17973" w:rsidRDefault="00A35646" w:rsidP="00A35646">
      <w:pPr>
        <w:pStyle w:val="PR2"/>
      </w:pPr>
      <w:r w:rsidRPr="00C17973">
        <w:t>Factory sanded</w:t>
      </w:r>
      <w:r w:rsidR="00502365">
        <w:t xml:space="preserve"> (to 150 grit)</w:t>
      </w:r>
      <w:r w:rsidRPr="00C17973">
        <w:t>, unfinished</w:t>
      </w:r>
      <w:r w:rsidR="00487510">
        <w:t>.</w:t>
      </w:r>
    </w:p>
    <w:p w14:paraId="4253E7E0" w14:textId="789E1801" w:rsidR="00B61CEA" w:rsidRDefault="00256513" w:rsidP="00A35646">
      <w:pPr>
        <w:pStyle w:val="PR2"/>
      </w:pPr>
      <w:r w:rsidRPr="00C17973">
        <w:lastRenderedPageBreak/>
        <w:t>Field applied finish</w:t>
      </w:r>
      <w:r w:rsidR="00B61CEA">
        <w:t xml:space="preserve"> (by others)</w:t>
      </w:r>
      <w:r w:rsidR="00DE3955">
        <w:t>.</w:t>
      </w:r>
    </w:p>
    <w:p w14:paraId="3B11386D" w14:textId="3BC89771" w:rsidR="00433653" w:rsidRDefault="00433653">
      <w:pPr>
        <w:pStyle w:val="PR3"/>
      </w:pPr>
      <w:proofErr w:type="gramStart"/>
      <w:r>
        <w:t>Apply finish per</w:t>
      </w:r>
      <w:proofErr w:type="gramEnd"/>
      <w:r>
        <w:t xml:space="preserve"> </w:t>
      </w:r>
      <w:proofErr w:type="gramStart"/>
      <w:r>
        <w:t>finish</w:t>
      </w:r>
      <w:proofErr w:type="gramEnd"/>
      <w:r>
        <w:t xml:space="preserve"> manufacturer’s instructions.</w:t>
      </w:r>
    </w:p>
    <w:p w14:paraId="05C25ACA" w14:textId="475349C9" w:rsidR="00A05EC6" w:rsidRPr="00694738" w:rsidRDefault="00A05EC6" w:rsidP="00A65F6D">
      <w:pPr>
        <w:pStyle w:val="PRT"/>
        <w:rPr>
          <w:rFonts w:cs="Arial"/>
        </w:rPr>
      </w:pPr>
      <w:r w:rsidRPr="00694738">
        <w:rPr>
          <w:rFonts w:cs="Arial"/>
        </w:rPr>
        <w:t>EXECUTION</w:t>
      </w:r>
    </w:p>
    <w:p w14:paraId="0C21B055" w14:textId="77777777" w:rsidR="00A05EC6" w:rsidRPr="00694738" w:rsidRDefault="00A05EC6" w:rsidP="003623E9">
      <w:pPr>
        <w:pStyle w:val="ART"/>
      </w:pPr>
      <w:r w:rsidRPr="00694738">
        <w:t>EXAMINATION</w:t>
      </w:r>
    </w:p>
    <w:p w14:paraId="03766228" w14:textId="1FB4653A" w:rsidR="00A05EC6" w:rsidRDefault="00E16370" w:rsidP="00F570CA">
      <w:pPr>
        <w:pStyle w:val="PR1"/>
      </w:pPr>
      <w:r>
        <w:t>Verify</w:t>
      </w:r>
      <w:r w:rsidRPr="00694738">
        <w:t xml:space="preserve"> </w:t>
      </w:r>
      <w:r w:rsidR="00D2011C">
        <w:t xml:space="preserve">that </w:t>
      </w:r>
      <w:r w:rsidR="0088461A">
        <w:t xml:space="preserve">furring and/or </w:t>
      </w:r>
      <w:r w:rsidR="00A05EC6" w:rsidRPr="00694738">
        <w:t xml:space="preserve">substrates in areas to receive </w:t>
      </w:r>
      <w:r w:rsidR="00C40ABE">
        <w:rPr>
          <w:rFonts w:cs="Arial"/>
        </w:rPr>
        <w:t xml:space="preserve">TIMBERLAB RESOLVE GLT™ </w:t>
      </w:r>
      <w:r w:rsidR="00D2011C">
        <w:t xml:space="preserve">are </w:t>
      </w:r>
      <w:r>
        <w:t>plumb, flat, and within tolerances to achieve flush panel alignment. Report unsatisfactory conditions in writing.</w:t>
      </w:r>
    </w:p>
    <w:p w14:paraId="6FA051A0" w14:textId="77777777" w:rsidR="00A05EC6" w:rsidRPr="00694738" w:rsidRDefault="00A05EC6" w:rsidP="00F570CA">
      <w:pPr>
        <w:pStyle w:val="PR1"/>
      </w:pPr>
      <w:r w:rsidRPr="00694738">
        <w:t>Proceed with installation only after unsatisfactory conditions have been corrected.</w:t>
      </w:r>
    </w:p>
    <w:p w14:paraId="101FBEBF" w14:textId="39EF6095" w:rsidR="008B2BBB" w:rsidRPr="00205EF5" w:rsidRDefault="008B2BBB" w:rsidP="003623E9">
      <w:pPr>
        <w:pStyle w:val="ART"/>
      </w:pPr>
      <w:r w:rsidRPr="00205EF5">
        <w:t>PREPARATION</w:t>
      </w:r>
    </w:p>
    <w:p w14:paraId="0BC30AE4" w14:textId="04497718" w:rsidR="008B2BBB" w:rsidRDefault="008B2BBB" w:rsidP="00F27E64">
      <w:pPr>
        <w:pStyle w:val="PR1"/>
      </w:pPr>
      <w:r w:rsidRPr="00163CB9">
        <w:t xml:space="preserve">Refer to </w:t>
      </w:r>
      <w:r w:rsidR="00205EF5" w:rsidRPr="00C17973">
        <w:t>AWI</w:t>
      </w:r>
      <w:r w:rsidR="00163CB9">
        <w:t xml:space="preserve"> </w:t>
      </w:r>
      <w:r w:rsidR="00205EF5" w:rsidRPr="00C17973">
        <w:t>200 – Care &amp; Storage</w:t>
      </w:r>
      <w:r w:rsidRPr="00163CB9">
        <w:t xml:space="preserve"> for storage and protection prior to install</w:t>
      </w:r>
      <w:r w:rsidR="00926DF4" w:rsidRPr="00163CB9">
        <w:t>ation</w:t>
      </w:r>
      <w:r w:rsidRPr="00163CB9">
        <w:t>.</w:t>
      </w:r>
    </w:p>
    <w:p w14:paraId="2237C016" w14:textId="073E0774" w:rsidR="00257215" w:rsidRPr="00257215" w:rsidRDefault="00257215" w:rsidP="00257215">
      <w:pPr>
        <w:pStyle w:val="PR1"/>
      </w:pPr>
      <w:r>
        <w:t xml:space="preserve">Coordinate </w:t>
      </w:r>
      <w:r w:rsidR="00555425">
        <w:t xml:space="preserve">furring or backing/blocking in conditions where </w:t>
      </w:r>
      <w:r>
        <w:t xml:space="preserve">panels </w:t>
      </w:r>
      <w:r w:rsidR="00555425">
        <w:t xml:space="preserve">are used to </w:t>
      </w:r>
      <w:r w:rsidR="0099042A">
        <w:t>wrap structural steel beams or other structural members.</w:t>
      </w:r>
    </w:p>
    <w:p w14:paraId="746850B2" w14:textId="56658803" w:rsidR="00A05EC6" w:rsidRPr="00035B28" w:rsidRDefault="00A05EC6" w:rsidP="003623E9">
      <w:pPr>
        <w:pStyle w:val="ART"/>
      </w:pPr>
      <w:r w:rsidRPr="00035B28">
        <w:t>INSTALLATION</w:t>
      </w:r>
    </w:p>
    <w:p w14:paraId="15BB872F" w14:textId="3E097FD6" w:rsidR="00646E39" w:rsidRPr="0018624A" w:rsidRDefault="00646E39" w:rsidP="00C17973">
      <w:pPr>
        <w:pStyle w:val="PR1"/>
      </w:pPr>
      <w:r w:rsidRPr="0018624A">
        <w:t>Installation by others.</w:t>
      </w:r>
    </w:p>
    <w:p w14:paraId="5DCB607D" w14:textId="7BDE9DAE" w:rsidR="006F2ECF" w:rsidRPr="0018624A" w:rsidRDefault="00A05EC6" w:rsidP="00C17973">
      <w:pPr>
        <w:pStyle w:val="PR1"/>
      </w:pPr>
      <w:r w:rsidRPr="0018624A">
        <w:t xml:space="preserve">Install </w:t>
      </w:r>
      <w:r w:rsidR="00646E39" w:rsidRPr="0018624A">
        <w:t>per</w:t>
      </w:r>
      <w:r w:rsidR="00515C53" w:rsidRPr="0018624A">
        <w:t xml:space="preserve"> approved submittals, and </w:t>
      </w:r>
      <w:r w:rsidR="006123C3" w:rsidRPr="0018624A">
        <w:t xml:space="preserve">in accordance with </w:t>
      </w:r>
      <w:r w:rsidR="00515C53" w:rsidRPr="0018624A">
        <w:t>the construction documents</w:t>
      </w:r>
      <w:r w:rsidR="006F2ECF" w:rsidRPr="0018624A">
        <w:t xml:space="preserve"> and AWI Standards </w:t>
      </w:r>
      <w:r w:rsidR="00290ECC" w:rsidRPr="0018624A">
        <w:t>for installation toleran</w:t>
      </w:r>
      <w:r w:rsidR="000B4588" w:rsidRPr="0018624A">
        <w:t>ce</w:t>
      </w:r>
      <w:r w:rsidR="00FD1800" w:rsidRPr="0018624A">
        <w:t>s</w:t>
      </w:r>
      <w:r w:rsidR="00AA48F5" w:rsidRPr="0018624A">
        <w:t xml:space="preserve"> and substrate penetration</w:t>
      </w:r>
      <w:r w:rsidR="00FD1800" w:rsidRPr="0018624A">
        <w:t>.</w:t>
      </w:r>
    </w:p>
    <w:p w14:paraId="51CF84FF" w14:textId="29167676" w:rsidR="00494652" w:rsidRPr="0018624A" w:rsidRDefault="00494652" w:rsidP="006123C3">
      <w:pPr>
        <w:pStyle w:val="PR2"/>
      </w:pPr>
      <w:r w:rsidRPr="0018624A">
        <w:t>Maintain tongue-and-groove orientation consisten</w:t>
      </w:r>
      <w:r w:rsidR="00CD7D11" w:rsidRPr="0018624A">
        <w:t>t</w:t>
      </w:r>
      <w:r w:rsidRPr="0018624A">
        <w:t xml:space="preserve"> with designated visual face and layout specified by the AOR.</w:t>
      </w:r>
    </w:p>
    <w:p w14:paraId="1945F373" w14:textId="1CB409EF" w:rsidR="006123C3" w:rsidRPr="0018624A" w:rsidRDefault="006123C3" w:rsidP="006123C3">
      <w:pPr>
        <w:pStyle w:val="PR2"/>
      </w:pPr>
      <w:r w:rsidRPr="0018624A">
        <w:t>Installers to use faste</w:t>
      </w:r>
      <w:r w:rsidR="00D4051C" w:rsidRPr="0018624A">
        <w:t>n</w:t>
      </w:r>
      <w:r w:rsidRPr="0018624A">
        <w:t xml:space="preserve">ers suitable for installation of </w:t>
      </w:r>
      <w:r w:rsidR="0061522C">
        <w:rPr>
          <w:rFonts w:cs="Arial"/>
        </w:rPr>
        <w:t xml:space="preserve">TIMBERLAB RESOLVE GLT™ </w:t>
      </w:r>
      <w:r w:rsidR="006D621B" w:rsidRPr="0018624A">
        <w:t>to substrate, based on substrate construction.</w:t>
      </w:r>
    </w:p>
    <w:p w14:paraId="26936105" w14:textId="599A24CE" w:rsidR="00221507" w:rsidRPr="0018624A" w:rsidRDefault="00221507" w:rsidP="00221507">
      <w:pPr>
        <w:pStyle w:val="PR3"/>
      </w:pPr>
      <w:r w:rsidRPr="0018624A">
        <w:t>Use stainless or coated fasteners compatible with finish.</w:t>
      </w:r>
    </w:p>
    <w:p w14:paraId="61541B68" w14:textId="1C058494" w:rsidR="00EA3D52" w:rsidRPr="0018624A" w:rsidRDefault="00EA3D52" w:rsidP="00221507">
      <w:pPr>
        <w:pStyle w:val="PR2"/>
      </w:pPr>
      <w:r w:rsidRPr="0018624A">
        <w:t>Joints:</w:t>
      </w:r>
    </w:p>
    <w:p w14:paraId="6ED59F9F" w14:textId="39B1E23F" w:rsidR="00EA3D52" w:rsidRPr="0018624A" w:rsidRDefault="00EA3D52" w:rsidP="00EA3D52">
      <w:pPr>
        <w:pStyle w:val="PR3"/>
      </w:pPr>
      <w:r w:rsidRPr="0018624A">
        <w:t>Shim, level, and align panels to produce flush, uniform joints consistent with AWI guidelines.</w:t>
      </w:r>
    </w:p>
    <w:p w14:paraId="6A7F1678" w14:textId="3C213752" w:rsidR="00221507" w:rsidRPr="0018624A" w:rsidRDefault="00221507" w:rsidP="00C17973">
      <w:pPr>
        <w:pStyle w:val="PR3"/>
      </w:pPr>
      <w:r w:rsidRPr="0018624A">
        <w:t xml:space="preserve">Maintain </w:t>
      </w:r>
      <w:r w:rsidR="00ED351B" w:rsidRPr="0018624A">
        <w:t>uniform joint widths and alignments</w:t>
      </w:r>
      <w:r w:rsidR="0084538E" w:rsidRPr="0018624A">
        <w:t xml:space="preserve"> and tight tongue-and-groove engagement.</w:t>
      </w:r>
    </w:p>
    <w:p w14:paraId="52BCC991" w14:textId="7694F3CE" w:rsidR="006F5968" w:rsidRPr="0018624A" w:rsidRDefault="006F5968" w:rsidP="006123C3">
      <w:pPr>
        <w:pStyle w:val="PR2"/>
      </w:pPr>
      <w:r w:rsidRPr="0018624A">
        <w:t>Do not force joints; address substrate tolerances first.</w:t>
      </w:r>
    </w:p>
    <w:p w14:paraId="0930C8BB" w14:textId="4C849014" w:rsidR="00ED351B" w:rsidRPr="0018624A" w:rsidRDefault="00ED351B">
      <w:pPr>
        <w:pStyle w:val="PR2"/>
      </w:pPr>
      <w:r w:rsidRPr="0018624A">
        <w:t>Non-structural use; do not use panels to support imposed loads or as shear/diaphragm elements.</w:t>
      </w:r>
    </w:p>
    <w:p w14:paraId="45E38488" w14:textId="4DB1BEC9" w:rsidR="002F2CD7" w:rsidRPr="0018624A" w:rsidRDefault="002F2CD7" w:rsidP="002F2CD7">
      <w:pPr>
        <w:pStyle w:val="PR2"/>
      </w:pPr>
      <w:r w:rsidRPr="0018624A">
        <w:t>Joined surfaces should be sanded flush.</w:t>
      </w:r>
    </w:p>
    <w:p w14:paraId="411284EE" w14:textId="16D8D098" w:rsidR="003C07D6" w:rsidRPr="003C07D6" w:rsidRDefault="003C07D6" w:rsidP="003623E9">
      <w:pPr>
        <w:pStyle w:val="ART"/>
      </w:pPr>
      <w:r>
        <w:t>field finishing</w:t>
      </w:r>
    </w:p>
    <w:p w14:paraId="00F24438" w14:textId="53AA7941" w:rsidR="00ED351B" w:rsidRPr="00ED351B" w:rsidRDefault="00781000" w:rsidP="003623E9">
      <w:pPr>
        <w:pStyle w:val="PR1"/>
      </w:pPr>
      <w:r>
        <w:t>When</w:t>
      </w:r>
      <w:r w:rsidR="003623E9">
        <w:t xml:space="preserve"> field finishing, sand and clean surfaces, and apply coatings per Division 09</w:t>
      </w:r>
      <w:r w:rsidR="00BC1534">
        <w:t>, matching approved samples.</w:t>
      </w:r>
    </w:p>
    <w:p w14:paraId="2FD2D830" w14:textId="7FB0DC10" w:rsidR="00035B28" w:rsidRPr="00C17973" w:rsidRDefault="00646E39" w:rsidP="003623E9">
      <w:pPr>
        <w:pStyle w:val="ART"/>
      </w:pPr>
      <w:r w:rsidRPr="00C17973">
        <w:t>PROTECTION</w:t>
      </w:r>
    </w:p>
    <w:p w14:paraId="4BEFD430" w14:textId="6CB7CC22" w:rsidR="00C93ED0" w:rsidRDefault="00035B28">
      <w:pPr>
        <w:pStyle w:val="PR1"/>
      </w:pPr>
      <w:r>
        <w:t xml:space="preserve">Protect installed </w:t>
      </w:r>
      <w:r w:rsidR="00775916">
        <w:rPr>
          <w:rFonts w:cs="Arial"/>
        </w:rPr>
        <w:t>TIMBERLAB RESOLVE GLT</w:t>
      </w:r>
      <w:r w:rsidR="001F3CDF">
        <w:rPr>
          <w:rFonts w:cs="Arial"/>
        </w:rPr>
        <w:t>™</w:t>
      </w:r>
      <w:r w:rsidR="00E7516D">
        <w:rPr>
          <w:rFonts w:cs="Arial"/>
        </w:rPr>
        <w:t xml:space="preserve"> </w:t>
      </w:r>
      <w:r>
        <w:t>panels from damage</w:t>
      </w:r>
      <w:r w:rsidR="00E313AF">
        <w:t xml:space="preserve"> and moisture</w:t>
      </w:r>
      <w:r>
        <w:t xml:space="preserve"> during construction.</w:t>
      </w:r>
      <w:r w:rsidR="00AE7F20">
        <w:t xml:space="preserve"> Temporary edge guards are recommended.</w:t>
      </w:r>
    </w:p>
    <w:p w14:paraId="44B4AD51" w14:textId="1ED3AA3A" w:rsidR="00A05EC6" w:rsidRPr="000C1001" w:rsidRDefault="00A05EC6" w:rsidP="00C168BC">
      <w:pPr>
        <w:pStyle w:val="EOS"/>
        <w:rPr>
          <w:rFonts w:cs="Arial"/>
        </w:rPr>
      </w:pPr>
      <w:r w:rsidRPr="00035B28">
        <w:rPr>
          <w:rFonts w:cs="Arial"/>
        </w:rPr>
        <w:t>END OF SECTION</w:t>
      </w:r>
    </w:p>
    <w:sectPr w:rsidR="00A05EC6" w:rsidRPr="000C1001">
      <w:headerReference w:type="default" r:id="rId11"/>
      <w:footerReference w:type="default" r:id="rId12"/>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53471" w14:textId="77777777" w:rsidR="00047151" w:rsidRDefault="00047151">
      <w:r>
        <w:separator/>
      </w:r>
    </w:p>
  </w:endnote>
  <w:endnote w:type="continuationSeparator" w:id="0">
    <w:p w14:paraId="06E9182C" w14:textId="77777777" w:rsidR="00047151" w:rsidRDefault="0004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6C39" w14:textId="391CD844" w:rsidR="00A65F6D" w:rsidRPr="000C1001" w:rsidRDefault="00166AB9" w:rsidP="00755C65">
    <w:pPr>
      <w:pStyle w:val="Normal0"/>
      <w:pBdr>
        <w:top w:val="single" w:sz="8" w:space="1" w:color="auto"/>
      </w:pBdr>
      <w:tabs>
        <w:tab w:val="right" w:pos="9360"/>
      </w:tabs>
      <w:rPr>
        <w:rStyle w:val="NAM"/>
        <w:rFonts w:cs="Arial"/>
        <w:sz w:val="20"/>
      </w:rPr>
    </w:pPr>
    <w:r>
      <w:rPr>
        <w:rFonts w:cs="Arial"/>
        <w:sz w:val="20"/>
      </w:rPr>
      <w:t xml:space="preserve">TIMBERLAB </w:t>
    </w:r>
    <w:r w:rsidR="00775916">
      <w:rPr>
        <w:rFonts w:cs="Arial"/>
        <w:sz w:val="20"/>
      </w:rPr>
      <w:t>RESOLVE GLT</w:t>
    </w:r>
    <w:r w:rsidR="001F3CDF">
      <w:rPr>
        <w:rFonts w:cs="Arial"/>
        <w:sz w:val="20"/>
      </w:rPr>
      <w:t>™</w:t>
    </w:r>
    <w:r w:rsidR="00A65F6D" w:rsidRPr="000C1001">
      <w:rPr>
        <w:rStyle w:val="NAM"/>
        <w:rFonts w:cs="Arial"/>
        <w:sz w:val="20"/>
      </w:rPr>
      <w:tab/>
    </w:r>
    <w:r w:rsidR="00B36CD2">
      <w:rPr>
        <w:rStyle w:val="NAM"/>
        <w:rFonts w:cs="Arial"/>
        <w:sz w:val="20"/>
      </w:rPr>
      <w:t xml:space="preserve">SECTION </w:t>
    </w:r>
    <w:r w:rsidR="00A65F6D" w:rsidRPr="000C1001">
      <w:rPr>
        <w:rStyle w:val="NAM"/>
        <w:rFonts w:cs="Arial"/>
        <w:sz w:val="20"/>
      </w:rPr>
      <w:t>06</w:t>
    </w:r>
    <w:r w:rsidR="000E1FA2">
      <w:rPr>
        <w:rStyle w:val="NAM"/>
        <w:rFonts w:cs="Arial"/>
        <w:sz w:val="20"/>
      </w:rPr>
      <w:t xml:space="preserve"> </w:t>
    </w:r>
    <w:r w:rsidR="005769F9">
      <w:rPr>
        <w:rStyle w:val="NAM"/>
        <w:rFonts w:cs="Arial"/>
        <w:sz w:val="20"/>
      </w:rPr>
      <w:t>42</w:t>
    </w:r>
    <w:r w:rsidR="000E1FA2">
      <w:rPr>
        <w:rStyle w:val="NAM"/>
        <w:rFonts w:cs="Arial"/>
        <w:sz w:val="20"/>
      </w:rPr>
      <w:t xml:space="preserve"> </w:t>
    </w:r>
    <w:r w:rsidR="00A65F6D" w:rsidRPr="000C1001">
      <w:rPr>
        <w:rStyle w:val="NAM"/>
        <w:rFonts w:cs="Arial"/>
        <w:sz w:val="20"/>
      </w:rPr>
      <w:t xml:space="preserve">00 - </w:t>
    </w:r>
    <w:r w:rsidR="00A65F6D" w:rsidRPr="000C1001">
      <w:rPr>
        <w:rStyle w:val="NAM"/>
        <w:rFonts w:cs="Arial"/>
        <w:sz w:val="20"/>
      </w:rPr>
      <w:fldChar w:fldCharType="begin"/>
    </w:r>
    <w:r w:rsidR="00A65F6D" w:rsidRPr="000C1001">
      <w:rPr>
        <w:rStyle w:val="NAM"/>
        <w:rFonts w:cs="Arial"/>
        <w:sz w:val="20"/>
      </w:rPr>
      <w:instrText xml:space="preserve"> PAGE </w:instrText>
    </w:r>
    <w:r w:rsidR="00A65F6D" w:rsidRPr="000C1001">
      <w:rPr>
        <w:rStyle w:val="NAM"/>
        <w:rFonts w:cs="Arial"/>
        <w:sz w:val="20"/>
      </w:rPr>
      <w:fldChar w:fldCharType="separate"/>
    </w:r>
    <w:r w:rsidR="00BD2B5E">
      <w:rPr>
        <w:rStyle w:val="NAM"/>
        <w:rFonts w:cs="Arial"/>
        <w:noProof/>
        <w:sz w:val="20"/>
      </w:rPr>
      <w:t>1</w:t>
    </w:r>
    <w:r w:rsidR="00A65F6D" w:rsidRPr="000C1001">
      <w:rPr>
        <w:rStyle w:val="NAM"/>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EA73" w14:textId="77777777" w:rsidR="00047151" w:rsidRDefault="00047151">
      <w:r>
        <w:separator/>
      </w:r>
    </w:p>
  </w:footnote>
  <w:footnote w:type="continuationSeparator" w:id="0">
    <w:p w14:paraId="45A1AB96" w14:textId="77777777" w:rsidR="00047151" w:rsidRDefault="00047151">
      <w:r>
        <w:continuationSeparator/>
      </w:r>
    </w:p>
  </w:footnote>
  <w:footnote w:id="1">
    <w:p w14:paraId="34D7AAEF" w14:textId="3603DA94" w:rsidR="00B37FDF" w:rsidRDefault="00B37FDF">
      <w:pPr>
        <w:pStyle w:val="FootnoteText"/>
      </w:pPr>
      <w:r>
        <w:rPr>
          <w:rStyle w:val="FootnoteReference"/>
        </w:rPr>
        <w:footnoteRef/>
      </w:r>
      <w:r>
        <w:t xml:space="preserve"> </w:t>
      </w:r>
      <w:r w:rsidRPr="00AD68EA">
        <w:rPr>
          <w:sz w:val="16"/>
          <w:szCs w:val="16"/>
        </w:rPr>
        <w:t>LEED</w:t>
      </w:r>
      <w:r>
        <w:rPr>
          <w:sz w:val="16"/>
          <w:szCs w:val="16"/>
        </w:rPr>
        <w:t xml:space="preserve"> – an acronym for Leadership in Energy and Environmental Design™ - </w:t>
      </w:r>
      <w:r w:rsidRPr="00AD68EA">
        <w:rPr>
          <w:sz w:val="16"/>
          <w:szCs w:val="16"/>
        </w:rPr>
        <w:t>is a registered trademark of the U.S. Green Building Council®.</w:t>
      </w:r>
      <w:r>
        <w:rPr>
          <w:sz w:val="16"/>
          <w:szCs w:val="16"/>
        </w:rPr>
        <w:t xml:space="preserve">   |   </w:t>
      </w:r>
      <w:hyperlink r:id="rId1" w:history="1">
        <w:r w:rsidRPr="003B7064">
          <w:rPr>
            <w:rStyle w:val="Hyperlink"/>
            <w:sz w:val="16"/>
            <w:szCs w:val="16"/>
          </w:rPr>
          <w:t>usgbc.org/LEED</w:t>
        </w:r>
      </w:hyperlink>
    </w:p>
  </w:footnote>
  <w:footnote w:id="2">
    <w:p w14:paraId="298F0E93" w14:textId="27FFA1E6" w:rsidR="009619CD" w:rsidRDefault="009619CD">
      <w:pPr>
        <w:pStyle w:val="FootnoteText"/>
        <w:rPr>
          <w:sz w:val="16"/>
          <w:szCs w:val="16"/>
        </w:rPr>
      </w:pPr>
      <w:r>
        <w:rPr>
          <w:rStyle w:val="FootnoteReference"/>
        </w:rPr>
        <w:footnoteRef/>
      </w:r>
      <w:r>
        <w:t xml:space="preserve"> </w:t>
      </w:r>
      <w:r w:rsidR="00555FBA" w:rsidRPr="00D0450D">
        <w:rPr>
          <w:sz w:val="16"/>
          <w:szCs w:val="16"/>
        </w:rPr>
        <w:t>FSC® Chain of Custody: SCS-COC-007899   |   Trademark: FSC-C</w:t>
      </w:r>
      <w:r w:rsidR="00555FBA" w:rsidRPr="00D0450D">
        <w:rPr>
          <w:sz w:val="16"/>
          <w:szCs w:val="16"/>
        </w:rPr>
        <w:t xml:space="preserve">162183  |   </w:t>
      </w:r>
      <w:hyperlink r:id="rId2" w:history="1">
        <w:r w:rsidR="00555FBA" w:rsidRPr="00555FBA">
          <w:rPr>
            <w:rStyle w:val="Hyperlink"/>
            <w:sz w:val="16"/>
            <w:szCs w:val="16"/>
          </w:rPr>
          <w:t>fsc.org/</w:t>
        </w:r>
        <w:r w:rsidR="00555FBA" w:rsidRPr="00555FBA">
          <w:rPr>
            <w:rStyle w:val="Hyperlink"/>
            <w:sz w:val="16"/>
            <w:szCs w:val="16"/>
          </w:rPr>
          <w:t>en</w:t>
        </w:r>
      </w:hyperlink>
    </w:p>
    <w:p w14:paraId="77ABCF2F" w14:textId="77777777" w:rsidR="00057B2D" w:rsidRDefault="00057B2D">
      <w:pPr>
        <w:pStyle w:val="FootnoteText"/>
      </w:pPr>
    </w:p>
  </w:footnote>
  <w:footnote w:id="3">
    <w:p w14:paraId="6AF5BBE8" w14:textId="0FF06966" w:rsidR="003E6CB4" w:rsidRDefault="00A27540" w:rsidP="00A27540">
      <w:pPr>
        <w:pStyle w:val="FootnoteText"/>
        <w:rPr>
          <w:sz w:val="16"/>
          <w:szCs w:val="16"/>
        </w:rPr>
      </w:pPr>
      <w:r>
        <w:rPr>
          <w:rStyle w:val="FootnoteReference"/>
        </w:rPr>
        <w:footnoteRef/>
      </w:r>
      <w:r>
        <w:t xml:space="preserve"> </w:t>
      </w:r>
      <w:r w:rsidRPr="0036302D">
        <w:rPr>
          <w:sz w:val="16"/>
          <w:szCs w:val="16"/>
        </w:rPr>
        <w:t xml:space="preserve">SFI® Chain of Custody: SCS-SFI-COC-007899   |   Trademark: SFI-01976   |   </w:t>
      </w:r>
      <w:hyperlink r:id="rId3" w:history="1">
        <w:r w:rsidRPr="00627E5C">
          <w:rPr>
            <w:rStyle w:val="Hyperlink"/>
            <w:sz w:val="16"/>
            <w:szCs w:val="16"/>
          </w:rPr>
          <w:t>forests.org</w:t>
        </w:r>
      </w:hyperlink>
      <w:r>
        <w:rPr>
          <w:sz w:val="16"/>
          <w:szCs w:val="16"/>
        </w:rPr>
        <w:t xml:space="preserve">       </w:t>
      </w:r>
    </w:p>
    <w:p w14:paraId="1F4A36A2" w14:textId="7869DA80" w:rsidR="00A27540" w:rsidRPr="003E6CB4" w:rsidRDefault="003E6CB4" w:rsidP="00A27540">
      <w:pPr>
        <w:pStyle w:val="FootnoteText"/>
        <w:rPr>
          <w:sz w:val="16"/>
          <w:szCs w:val="16"/>
        </w:rPr>
      </w:pPr>
      <w:r>
        <w:rPr>
          <w:sz w:val="16"/>
          <w:szCs w:val="16"/>
        </w:rPr>
        <w:t xml:space="preserve">   </w:t>
      </w:r>
      <w:r>
        <w:rPr>
          <w:sz w:val="16"/>
          <w:szCs w:val="16"/>
        </w:rPr>
        <w:tab/>
      </w:r>
      <w:r>
        <w:rPr>
          <w:sz w:val="16"/>
          <w:szCs w:val="16"/>
        </w:rPr>
        <w:tab/>
      </w:r>
      <w:r w:rsidR="00A27540" w:rsidRPr="0036302D">
        <w:rPr>
          <w:sz w:val="16"/>
          <w:szCs w:val="16"/>
        </w:rPr>
        <w:t xml:space="preserve">*SFI marks are registered marks owned by the </w:t>
      </w:r>
      <w:r w:rsidR="00A27540" w:rsidRPr="00866003">
        <w:rPr>
          <w:i/>
          <w:iCs/>
          <w:sz w:val="16"/>
          <w:szCs w:val="16"/>
        </w:rPr>
        <w:t>Sustainable Forestry Initiative Inc</w:t>
      </w:r>
      <w:r w:rsidR="00A27540">
        <w:rPr>
          <w:sz w:val="16"/>
          <w:szCs w:val="16"/>
        </w:rPr>
        <w:t>.</w:t>
      </w:r>
    </w:p>
  </w:footnote>
  <w:footnote w:id="4">
    <w:p w14:paraId="060BC540" w14:textId="32425996" w:rsidR="00CD1AA8" w:rsidRDefault="00CD1AA8">
      <w:pPr>
        <w:pStyle w:val="FootnoteText"/>
      </w:pPr>
      <w:r>
        <w:rPr>
          <w:rStyle w:val="FootnoteReference"/>
        </w:rPr>
        <w:footnoteRef/>
      </w:r>
      <w:r>
        <w:t xml:space="preserve"> </w:t>
      </w:r>
      <w:r w:rsidR="003E6CB4" w:rsidRPr="00F06ABF">
        <w:rPr>
          <w:sz w:val="16"/>
          <w:szCs w:val="16"/>
        </w:rPr>
        <w:t xml:space="preserve">PEFC Chain of Custody: SCS-PEFC-COC-007899   |   Trademark: PEFC/29-31-395   |   </w:t>
      </w:r>
      <w:hyperlink r:id="rId4" w:history="1">
        <w:r w:rsidR="003E6CB4" w:rsidRPr="003E6CB4">
          <w:rPr>
            <w:rStyle w:val="Hyperlink"/>
            <w:sz w:val="16"/>
            <w:szCs w:val="16"/>
          </w:rPr>
          <w:t>www.pefc.org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0989" w14:textId="50F30ADE" w:rsidR="303A913B" w:rsidRDefault="303A913B" w:rsidP="303A913B">
    <w:pPr>
      <w:pBdr>
        <w:bottom w:val="single" w:sz="4" w:space="4" w:color="auto"/>
      </w:pBdr>
    </w:pPr>
    <w:r>
      <w:t>JULY 28,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BB62DE4"/>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09251A2"/>
    <w:multiLevelType w:val="hybridMultilevel"/>
    <w:tmpl w:val="FB98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4A39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D70D4D"/>
    <w:multiLevelType w:val="multilevel"/>
    <w:tmpl w:val="BB1A49C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bullet"/>
      <w:lvlText w:val=""/>
      <w:lvlJc w:val="left"/>
      <w:pPr>
        <w:ind w:left="2376" w:hanging="360"/>
      </w:pPr>
      <w:rPr>
        <w:rFonts w:ascii="Symbol" w:hAnsi="Symbol" w:hint="default"/>
      </w:rPr>
    </w:lvl>
    <w:lvl w:ilvl="8">
      <w:start w:val="1"/>
      <w:numFmt w:val="lowerLetter"/>
      <w:lvlText w:val="%9)"/>
      <w:lvlJc w:val="left"/>
      <w:pPr>
        <w:tabs>
          <w:tab w:val="left" w:pos="3168"/>
        </w:tabs>
        <w:ind w:left="3168" w:hanging="576"/>
      </w:pPr>
    </w:lvl>
  </w:abstractNum>
  <w:abstractNum w:abstractNumId="4" w15:restartNumberingAfterBreak="0">
    <w:nsid w:val="7B3626ED"/>
    <w:multiLevelType w:val="multilevel"/>
    <w:tmpl w:val="BB1A49C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bullet"/>
      <w:lvlText w:val=""/>
      <w:lvlJc w:val="left"/>
      <w:pPr>
        <w:ind w:left="2376" w:hanging="360"/>
      </w:pPr>
      <w:rPr>
        <w:rFonts w:ascii="Symbol" w:hAnsi="Symbol" w:hint="default"/>
      </w:rPr>
    </w:lvl>
    <w:lvl w:ilvl="8">
      <w:start w:val="1"/>
      <w:numFmt w:val="lowerLetter"/>
      <w:lvlText w:val="%9)"/>
      <w:lvlJc w:val="left"/>
      <w:pPr>
        <w:tabs>
          <w:tab w:val="left" w:pos="3168"/>
        </w:tabs>
        <w:ind w:left="3168" w:hanging="576"/>
      </w:pPr>
    </w:lvl>
  </w:abstractNum>
  <w:num w:numId="1" w16cid:durableId="932514000">
    <w:abstractNumId w:val="0"/>
  </w:num>
  <w:num w:numId="2" w16cid:durableId="15496838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1871326">
    <w:abstractNumId w:val="0"/>
  </w:num>
  <w:num w:numId="4" w16cid:durableId="1717391462">
    <w:abstractNumId w:val="0"/>
  </w:num>
  <w:num w:numId="5" w16cid:durableId="16964933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215732">
    <w:abstractNumId w:val="0"/>
  </w:num>
  <w:num w:numId="7" w16cid:durableId="836266381">
    <w:abstractNumId w:val="0"/>
  </w:num>
  <w:num w:numId="8" w16cid:durableId="54819873">
    <w:abstractNumId w:val="0"/>
  </w:num>
  <w:num w:numId="9" w16cid:durableId="1678919256">
    <w:abstractNumId w:val="0"/>
  </w:num>
  <w:num w:numId="10" w16cid:durableId="2032678312">
    <w:abstractNumId w:val="0"/>
  </w:num>
  <w:num w:numId="11" w16cid:durableId="354884740">
    <w:abstractNumId w:val="0"/>
  </w:num>
  <w:num w:numId="12" w16cid:durableId="107821516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9945967">
    <w:abstractNumId w:val="0"/>
  </w:num>
  <w:num w:numId="14" w16cid:durableId="1654600522">
    <w:abstractNumId w:val="0"/>
  </w:num>
  <w:num w:numId="15" w16cid:durableId="568688264">
    <w:abstractNumId w:val="0"/>
  </w:num>
  <w:num w:numId="16" w16cid:durableId="670303051">
    <w:abstractNumId w:val="0"/>
  </w:num>
  <w:num w:numId="17" w16cid:durableId="1921986400">
    <w:abstractNumId w:val="0"/>
  </w:num>
  <w:num w:numId="18" w16cid:durableId="251134007">
    <w:abstractNumId w:val="0"/>
  </w:num>
  <w:num w:numId="19" w16cid:durableId="2100365441">
    <w:abstractNumId w:val="0"/>
  </w:num>
  <w:num w:numId="20" w16cid:durableId="1682664712">
    <w:abstractNumId w:val="0"/>
  </w:num>
  <w:num w:numId="21" w16cid:durableId="1476022146">
    <w:abstractNumId w:val="0"/>
  </w:num>
  <w:num w:numId="22" w16cid:durableId="694354695">
    <w:abstractNumId w:val="0"/>
  </w:num>
  <w:num w:numId="23" w16cid:durableId="437993504">
    <w:abstractNumId w:val="0"/>
  </w:num>
  <w:num w:numId="24" w16cid:durableId="1322923514">
    <w:abstractNumId w:val="0"/>
  </w:num>
  <w:num w:numId="25" w16cid:durableId="968322368">
    <w:abstractNumId w:val="0"/>
  </w:num>
  <w:num w:numId="26" w16cid:durableId="1168718503">
    <w:abstractNumId w:val="0"/>
  </w:num>
  <w:num w:numId="27" w16cid:durableId="1964076688">
    <w:abstractNumId w:val="0"/>
  </w:num>
  <w:num w:numId="28" w16cid:durableId="1702589501">
    <w:abstractNumId w:val="0"/>
  </w:num>
  <w:num w:numId="29" w16cid:durableId="90395213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10084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24162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8538212">
    <w:abstractNumId w:val="0"/>
  </w:num>
  <w:num w:numId="33" w16cid:durableId="1731879936">
    <w:abstractNumId w:val="1"/>
  </w:num>
  <w:num w:numId="34" w16cid:durableId="102579779">
    <w:abstractNumId w:val="3"/>
  </w:num>
  <w:num w:numId="35" w16cid:durableId="6256554">
    <w:abstractNumId w:val="4"/>
  </w:num>
  <w:num w:numId="36" w16cid:durableId="19867075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80441011">
    <w:abstractNumId w:val="0"/>
  </w:num>
  <w:num w:numId="38" w16cid:durableId="781266738">
    <w:abstractNumId w:val="0"/>
  </w:num>
  <w:num w:numId="39" w16cid:durableId="1001157670">
    <w:abstractNumId w:val="0"/>
  </w:num>
  <w:num w:numId="40" w16cid:durableId="1300913176">
    <w:abstractNumId w:val="0"/>
  </w:num>
  <w:num w:numId="41" w16cid:durableId="582689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linkStyl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I" w:val="06/01/14"/>
    <w:docVar w:name="Format" w:val="1"/>
    <w:docVar w:name="MF04" w:val="061800"/>
    <w:docVar w:name="MF95" w:val="06185"/>
    <w:docVar w:name="MFOrigin" w:val="MF04"/>
    <w:docVar w:name="SectionID" w:val="134"/>
    <w:docVar w:name="SpecType" w:val="MasterSpec"/>
    <w:docVar w:name="Version" w:val="10395"/>
  </w:docVars>
  <w:rsids>
    <w:rsidRoot w:val="007E71F7"/>
    <w:rsid w:val="00001A32"/>
    <w:rsid w:val="000067B8"/>
    <w:rsid w:val="00012C2C"/>
    <w:rsid w:val="000154F6"/>
    <w:rsid w:val="00023FDD"/>
    <w:rsid w:val="0002763C"/>
    <w:rsid w:val="0003056C"/>
    <w:rsid w:val="00032F55"/>
    <w:rsid w:val="000349D3"/>
    <w:rsid w:val="00035928"/>
    <w:rsid w:val="00035B28"/>
    <w:rsid w:val="00041005"/>
    <w:rsid w:val="00041873"/>
    <w:rsid w:val="00041E73"/>
    <w:rsid w:val="00042310"/>
    <w:rsid w:val="00043E3D"/>
    <w:rsid w:val="00047151"/>
    <w:rsid w:val="00050A44"/>
    <w:rsid w:val="0005197F"/>
    <w:rsid w:val="00051B72"/>
    <w:rsid w:val="0005351B"/>
    <w:rsid w:val="00054558"/>
    <w:rsid w:val="0005709A"/>
    <w:rsid w:val="0005738B"/>
    <w:rsid w:val="00057B2D"/>
    <w:rsid w:val="00067ECF"/>
    <w:rsid w:val="000730F5"/>
    <w:rsid w:val="00073850"/>
    <w:rsid w:val="00073A80"/>
    <w:rsid w:val="00074462"/>
    <w:rsid w:val="00083F02"/>
    <w:rsid w:val="0008651E"/>
    <w:rsid w:val="00087ACD"/>
    <w:rsid w:val="00092C01"/>
    <w:rsid w:val="0009373E"/>
    <w:rsid w:val="000976A6"/>
    <w:rsid w:val="000A312D"/>
    <w:rsid w:val="000A49C2"/>
    <w:rsid w:val="000A51BF"/>
    <w:rsid w:val="000A588D"/>
    <w:rsid w:val="000A729A"/>
    <w:rsid w:val="000A7349"/>
    <w:rsid w:val="000A7A1B"/>
    <w:rsid w:val="000B4588"/>
    <w:rsid w:val="000B6CC6"/>
    <w:rsid w:val="000B7D84"/>
    <w:rsid w:val="000C1001"/>
    <w:rsid w:val="000C1467"/>
    <w:rsid w:val="000C2A7C"/>
    <w:rsid w:val="000C2C22"/>
    <w:rsid w:val="000C32BF"/>
    <w:rsid w:val="000C334B"/>
    <w:rsid w:val="000D08A6"/>
    <w:rsid w:val="000D25DB"/>
    <w:rsid w:val="000D271B"/>
    <w:rsid w:val="000D5E9D"/>
    <w:rsid w:val="000D68A0"/>
    <w:rsid w:val="000D6FD2"/>
    <w:rsid w:val="000D7525"/>
    <w:rsid w:val="000D7C89"/>
    <w:rsid w:val="000E1FA2"/>
    <w:rsid w:val="000E4E76"/>
    <w:rsid w:val="000E5D05"/>
    <w:rsid w:val="000E6DD1"/>
    <w:rsid w:val="000E7D68"/>
    <w:rsid w:val="000F66F2"/>
    <w:rsid w:val="000F7788"/>
    <w:rsid w:val="0010127F"/>
    <w:rsid w:val="0010215A"/>
    <w:rsid w:val="00102E2C"/>
    <w:rsid w:val="0010322C"/>
    <w:rsid w:val="00104926"/>
    <w:rsid w:val="001077E7"/>
    <w:rsid w:val="00111768"/>
    <w:rsid w:val="001123D1"/>
    <w:rsid w:val="001160AC"/>
    <w:rsid w:val="00123033"/>
    <w:rsid w:val="001240D2"/>
    <w:rsid w:val="001245F9"/>
    <w:rsid w:val="00125C1D"/>
    <w:rsid w:val="00126136"/>
    <w:rsid w:val="00126455"/>
    <w:rsid w:val="00136F60"/>
    <w:rsid w:val="00141AC3"/>
    <w:rsid w:val="0014313B"/>
    <w:rsid w:val="00150CBD"/>
    <w:rsid w:val="001525EE"/>
    <w:rsid w:val="00152F2F"/>
    <w:rsid w:val="00154887"/>
    <w:rsid w:val="00157B4F"/>
    <w:rsid w:val="00161766"/>
    <w:rsid w:val="00162273"/>
    <w:rsid w:val="00163CB9"/>
    <w:rsid w:val="00165307"/>
    <w:rsid w:val="0016551E"/>
    <w:rsid w:val="00165C81"/>
    <w:rsid w:val="00166AB9"/>
    <w:rsid w:val="00166DDA"/>
    <w:rsid w:val="00171683"/>
    <w:rsid w:val="00171B7B"/>
    <w:rsid w:val="001774CB"/>
    <w:rsid w:val="0017797C"/>
    <w:rsid w:val="00177CB6"/>
    <w:rsid w:val="001846F5"/>
    <w:rsid w:val="0018624A"/>
    <w:rsid w:val="001908C3"/>
    <w:rsid w:val="00190C73"/>
    <w:rsid w:val="00190FF7"/>
    <w:rsid w:val="00191104"/>
    <w:rsid w:val="001927D9"/>
    <w:rsid w:val="00192E27"/>
    <w:rsid w:val="001942B1"/>
    <w:rsid w:val="001A0AA0"/>
    <w:rsid w:val="001A3BDF"/>
    <w:rsid w:val="001A5E3B"/>
    <w:rsid w:val="001A6BCA"/>
    <w:rsid w:val="001B2958"/>
    <w:rsid w:val="001B3527"/>
    <w:rsid w:val="001B3E08"/>
    <w:rsid w:val="001B46BE"/>
    <w:rsid w:val="001B4BB7"/>
    <w:rsid w:val="001B76C3"/>
    <w:rsid w:val="001B76D7"/>
    <w:rsid w:val="001C029E"/>
    <w:rsid w:val="001C0692"/>
    <w:rsid w:val="001C33AC"/>
    <w:rsid w:val="001C3D4D"/>
    <w:rsid w:val="001C6924"/>
    <w:rsid w:val="001D6B61"/>
    <w:rsid w:val="001F03B4"/>
    <w:rsid w:val="001F1B16"/>
    <w:rsid w:val="001F34A0"/>
    <w:rsid w:val="001F3C70"/>
    <w:rsid w:val="001F3CDF"/>
    <w:rsid w:val="001F4B39"/>
    <w:rsid w:val="001F7BD4"/>
    <w:rsid w:val="002007C7"/>
    <w:rsid w:val="00200ADA"/>
    <w:rsid w:val="00201403"/>
    <w:rsid w:val="00205EF5"/>
    <w:rsid w:val="0021096D"/>
    <w:rsid w:val="00211D7F"/>
    <w:rsid w:val="00212840"/>
    <w:rsid w:val="00215E3E"/>
    <w:rsid w:val="0021760E"/>
    <w:rsid w:val="00220267"/>
    <w:rsid w:val="00221507"/>
    <w:rsid w:val="002244FD"/>
    <w:rsid w:val="00226717"/>
    <w:rsid w:val="00227DB6"/>
    <w:rsid w:val="00231EC6"/>
    <w:rsid w:val="00232E8E"/>
    <w:rsid w:val="002335A1"/>
    <w:rsid w:val="00235779"/>
    <w:rsid w:val="0023625B"/>
    <w:rsid w:val="0023798E"/>
    <w:rsid w:val="00237ACB"/>
    <w:rsid w:val="00237ECE"/>
    <w:rsid w:val="0024294F"/>
    <w:rsid w:val="002474B4"/>
    <w:rsid w:val="00250D2A"/>
    <w:rsid w:val="00253C95"/>
    <w:rsid w:val="00253D78"/>
    <w:rsid w:val="00254E1E"/>
    <w:rsid w:val="0025547A"/>
    <w:rsid w:val="00256513"/>
    <w:rsid w:val="00257215"/>
    <w:rsid w:val="00261C2F"/>
    <w:rsid w:val="002624C1"/>
    <w:rsid w:val="0026381A"/>
    <w:rsid w:val="002640F4"/>
    <w:rsid w:val="00266BB6"/>
    <w:rsid w:val="00272302"/>
    <w:rsid w:val="0027367C"/>
    <w:rsid w:val="00277924"/>
    <w:rsid w:val="00277BD1"/>
    <w:rsid w:val="0029002C"/>
    <w:rsid w:val="00290ECC"/>
    <w:rsid w:val="00291C89"/>
    <w:rsid w:val="0029209C"/>
    <w:rsid w:val="00292896"/>
    <w:rsid w:val="00293837"/>
    <w:rsid w:val="002A1398"/>
    <w:rsid w:val="002A16AC"/>
    <w:rsid w:val="002A17E3"/>
    <w:rsid w:val="002B5279"/>
    <w:rsid w:val="002B5D5E"/>
    <w:rsid w:val="002B67BF"/>
    <w:rsid w:val="002C0446"/>
    <w:rsid w:val="002C0B97"/>
    <w:rsid w:val="002C3F6E"/>
    <w:rsid w:val="002D0EB4"/>
    <w:rsid w:val="002D13DE"/>
    <w:rsid w:val="002D2EE7"/>
    <w:rsid w:val="002D30A5"/>
    <w:rsid w:val="002D55D8"/>
    <w:rsid w:val="002D592F"/>
    <w:rsid w:val="002D5D65"/>
    <w:rsid w:val="002E0385"/>
    <w:rsid w:val="002E043D"/>
    <w:rsid w:val="002E1363"/>
    <w:rsid w:val="002E36A5"/>
    <w:rsid w:val="002E37B3"/>
    <w:rsid w:val="002E3B49"/>
    <w:rsid w:val="002F05F0"/>
    <w:rsid w:val="002F2CD7"/>
    <w:rsid w:val="002F4061"/>
    <w:rsid w:val="00300616"/>
    <w:rsid w:val="003026C9"/>
    <w:rsid w:val="0030572A"/>
    <w:rsid w:val="00305AC5"/>
    <w:rsid w:val="00306C02"/>
    <w:rsid w:val="00310395"/>
    <w:rsid w:val="00310D70"/>
    <w:rsid w:val="00310E18"/>
    <w:rsid w:val="003113E9"/>
    <w:rsid w:val="003133FF"/>
    <w:rsid w:val="00316E1C"/>
    <w:rsid w:val="003178F4"/>
    <w:rsid w:val="0032439E"/>
    <w:rsid w:val="003246EB"/>
    <w:rsid w:val="00327B44"/>
    <w:rsid w:val="00327C01"/>
    <w:rsid w:val="00331CDA"/>
    <w:rsid w:val="003358DC"/>
    <w:rsid w:val="00343A05"/>
    <w:rsid w:val="00345A0E"/>
    <w:rsid w:val="003464AC"/>
    <w:rsid w:val="0034674E"/>
    <w:rsid w:val="00351625"/>
    <w:rsid w:val="00352E9B"/>
    <w:rsid w:val="00355037"/>
    <w:rsid w:val="00362358"/>
    <w:rsid w:val="003623E9"/>
    <w:rsid w:val="00363CDF"/>
    <w:rsid w:val="00363F38"/>
    <w:rsid w:val="00364246"/>
    <w:rsid w:val="00366BE8"/>
    <w:rsid w:val="003675B8"/>
    <w:rsid w:val="00373B2F"/>
    <w:rsid w:val="00374FC6"/>
    <w:rsid w:val="00376E08"/>
    <w:rsid w:val="00376E19"/>
    <w:rsid w:val="00376E82"/>
    <w:rsid w:val="003774BA"/>
    <w:rsid w:val="00377C4F"/>
    <w:rsid w:val="00381F9B"/>
    <w:rsid w:val="00382340"/>
    <w:rsid w:val="00383216"/>
    <w:rsid w:val="00383CB4"/>
    <w:rsid w:val="00384E26"/>
    <w:rsid w:val="00390FE8"/>
    <w:rsid w:val="003912D0"/>
    <w:rsid w:val="00394E10"/>
    <w:rsid w:val="0039624E"/>
    <w:rsid w:val="00397778"/>
    <w:rsid w:val="003A1C7E"/>
    <w:rsid w:val="003A283D"/>
    <w:rsid w:val="003A5FDB"/>
    <w:rsid w:val="003A72B0"/>
    <w:rsid w:val="003B4000"/>
    <w:rsid w:val="003B7064"/>
    <w:rsid w:val="003B72A7"/>
    <w:rsid w:val="003C07D6"/>
    <w:rsid w:val="003C0E66"/>
    <w:rsid w:val="003C19D8"/>
    <w:rsid w:val="003C40F6"/>
    <w:rsid w:val="003C62DB"/>
    <w:rsid w:val="003C68B2"/>
    <w:rsid w:val="003C78F6"/>
    <w:rsid w:val="003C79FE"/>
    <w:rsid w:val="003D2241"/>
    <w:rsid w:val="003D412B"/>
    <w:rsid w:val="003D49DD"/>
    <w:rsid w:val="003E0D07"/>
    <w:rsid w:val="003E4344"/>
    <w:rsid w:val="003E6CB4"/>
    <w:rsid w:val="003F0EA0"/>
    <w:rsid w:val="00400837"/>
    <w:rsid w:val="004012D0"/>
    <w:rsid w:val="004038DA"/>
    <w:rsid w:val="004053B3"/>
    <w:rsid w:val="0041396C"/>
    <w:rsid w:val="004161CD"/>
    <w:rsid w:val="004174D0"/>
    <w:rsid w:val="00421976"/>
    <w:rsid w:val="004267F5"/>
    <w:rsid w:val="0043139D"/>
    <w:rsid w:val="00432FD9"/>
    <w:rsid w:val="00433653"/>
    <w:rsid w:val="00433A80"/>
    <w:rsid w:val="00434B78"/>
    <w:rsid w:val="00436C5C"/>
    <w:rsid w:val="00436D80"/>
    <w:rsid w:val="0044055C"/>
    <w:rsid w:val="00442548"/>
    <w:rsid w:val="00443C26"/>
    <w:rsid w:val="00443CA2"/>
    <w:rsid w:val="00444606"/>
    <w:rsid w:val="00450A58"/>
    <w:rsid w:val="00450F7F"/>
    <w:rsid w:val="00451473"/>
    <w:rsid w:val="00452B98"/>
    <w:rsid w:val="00453708"/>
    <w:rsid w:val="00454D2D"/>
    <w:rsid w:val="0045559C"/>
    <w:rsid w:val="00455BB3"/>
    <w:rsid w:val="004576E9"/>
    <w:rsid w:val="004577DF"/>
    <w:rsid w:val="00457D66"/>
    <w:rsid w:val="00460847"/>
    <w:rsid w:val="0046153C"/>
    <w:rsid w:val="00464FB5"/>
    <w:rsid w:val="004651F8"/>
    <w:rsid w:val="00471C47"/>
    <w:rsid w:val="0047289A"/>
    <w:rsid w:val="004758FA"/>
    <w:rsid w:val="004835D6"/>
    <w:rsid w:val="004837BA"/>
    <w:rsid w:val="00485AF2"/>
    <w:rsid w:val="00487510"/>
    <w:rsid w:val="004900DE"/>
    <w:rsid w:val="0049154E"/>
    <w:rsid w:val="00494573"/>
    <w:rsid w:val="00494652"/>
    <w:rsid w:val="00495505"/>
    <w:rsid w:val="00495820"/>
    <w:rsid w:val="004A4CC1"/>
    <w:rsid w:val="004A515D"/>
    <w:rsid w:val="004A6079"/>
    <w:rsid w:val="004A6C4B"/>
    <w:rsid w:val="004A7F07"/>
    <w:rsid w:val="004B033D"/>
    <w:rsid w:val="004B3252"/>
    <w:rsid w:val="004B660F"/>
    <w:rsid w:val="004B7695"/>
    <w:rsid w:val="004B7A4F"/>
    <w:rsid w:val="004C0B2C"/>
    <w:rsid w:val="004C1C22"/>
    <w:rsid w:val="004C25A2"/>
    <w:rsid w:val="004C2895"/>
    <w:rsid w:val="004C2F1A"/>
    <w:rsid w:val="004C5C10"/>
    <w:rsid w:val="004C61D7"/>
    <w:rsid w:val="004C709A"/>
    <w:rsid w:val="004D12D5"/>
    <w:rsid w:val="004D1677"/>
    <w:rsid w:val="004D2466"/>
    <w:rsid w:val="004D2C76"/>
    <w:rsid w:val="004D2E4C"/>
    <w:rsid w:val="004D4462"/>
    <w:rsid w:val="004D568E"/>
    <w:rsid w:val="004D611F"/>
    <w:rsid w:val="004E1A10"/>
    <w:rsid w:val="004E303A"/>
    <w:rsid w:val="004E63F4"/>
    <w:rsid w:val="004F3CA9"/>
    <w:rsid w:val="004F463E"/>
    <w:rsid w:val="004F4F0B"/>
    <w:rsid w:val="004F6C6C"/>
    <w:rsid w:val="004F70B5"/>
    <w:rsid w:val="005007AB"/>
    <w:rsid w:val="00500E0B"/>
    <w:rsid w:val="00502365"/>
    <w:rsid w:val="00505E57"/>
    <w:rsid w:val="00510BC0"/>
    <w:rsid w:val="00512D5A"/>
    <w:rsid w:val="00515BE3"/>
    <w:rsid w:val="00515C53"/>
    <w:rsid w:val="00516306"/>
    <w:rsid w:val="00517B22"/>
    <w:rsid w:val="00517E12"/>
    <w:rsid w:val="00517EE9"/>
    <w:rsid w:val="005245FA"/>
    <w:rsid w:val="00526D03"/>
    <w:rsid w:val="00526D44"/>
    <w:rsid w:val="00527B19"/>
    <w:rsid w:val="00527B81"/>
    <w:rsid w:val="0053133B"/>
    <w:rsid w:val="0053372D"/>
    <w:rsid w:val="00533BB6"/>
    <w:rsid w:val="005364D8"/>
    <w:rsid w:val="00536A66"/>
    <w:rsid w:val="005372E9"/>
    <w:rsid w:val="00537A71"/>
    <w:rsid w:val="00542444"/>
    <w:rsid w:val="00542F24"/>
    <w:rsid w:val="00544FAC"/>
    <w:rsid w:val="0054673D"/>
    <w:rsid w:val="00550D17"/>
    <w:rsid w:val="00552681"/>
    <w:rsid w:val="00552F47"/>
    <w:rsid w:val="00553547"/>
    <w:rsid w:val="00555425"/>
    <w:rsid w:val="00555FBA"/>
    <w:rsid w:val="005562ED"/>
    <w:rsid w:val="00563BF1"/>
    <w:rsid w:val="005647C3"/>
    <w:rsid w:val="00566FB1"/>
    <w:rsid w:val="0057065E"/>
    <w:rsid w:val="00573684"/>
    <w:rsid w:val="00573956"/>
    <w:rsid w:val="00573F42"/>
    <w:rsid w:val="00574BA2"/>
    <w:rsid w:val="00575BE0"/>
    <w:rsid w:val="005769F9"/>
    <w:rsid w:val="005840FE"/>
    <w:rsid w:val="00590001"/>
    <w:rsid w:val="00591883"/>
    <w:rsid w:val="00591AE9"/>
    <w:rsid w:val="00592731"/>
    <w:rsid w:val="00594DE0"/>
    <w:rsid w:val="00596E37"/>
    <w:rsid w:val="005A1C3A"/>
    <w:rsid w:val="005A727D"/>
    <w:rsid w:val="005B08CA"/>
    <w:rsid w:val="005B5F83"/>
    <w:rsid w:val="005B7273"/>
    <w:rsid w:val="005B7B24"/>
    <w:rsid w:val="005C15B1"/>
    <w:rsid w:val="005C197B"/>
    <w:rsid w:val="005C4230"/>
    <w:rsid w:val="005C651C"/>
    <w:rsid w:val="005D022B"/>
    <w:rsid w:val="005D5A49"/>
    <w:rsid w:val="005D5AA3"/>
    <w:rsid w:val="005E2D5F"/>
    <w:rsid w:val="005E2E17"/>
    <w:rsid w:val="005E3A7B"/>
    <w:rsid w:val="005E3F77"/>
    <w:rsid w:val="005E5CA8"/>
    <w:rsid w:val="005F25E7"/>
    <w:rsid w:val="005F2C90"/>
    <w:rsid w:val="005F414A"/>
    <w:rsid w:val="005F5ABF"/>
    <w:rsid w:val="006026BD"/>
    <w:rsid w:val="0060658E"/>
    <w:rsid w:val="00610093"/>
    <w:rsid w:val="006107F4"/>
    <w:rsid w:val="006123C3"/>
    <w:rsid w:val="006127CC"/>
    <w:rsid w:val="006127D0"/>
    <w:rsid w:val="00612942"/>
    <w:rsid w:val="00614CE5"/>
    <w:rsid w:val="0061522C"/>
    <w:rsid w:val="006153E7"/>
    <w:rsid w:val="00620A38"/>
    <w:rsid w:val="00620ABB"/>
    <w:rsid w:val="00620FD4"/>
    <w:rsid w:val="00621172"/>
    <w:rsid w:val="00627E5C"/>
    <w:rsid w:val="00630AD7"/>
    <w:rsid w:val="00631CC8"/>
    <w:rsid w:val="00632165"/>
    <w:rsid w:val="006327F0"/>
    <w:rsid w:val="00632A84"/>
    <w:rsid w:val="00634286"/>
    <w:rsid w:val="00634D62"/>
    <w:rsid w:val="00637BCD"/>
    <w:rsid w:val="00637F7F"/>
    <w:rsid w:val="00640ACE"/>
    <w:rsid w:val="00641628"/>
    <w:rsid w:val="0064409A"/>
    <w:rsid w:val="006452B0"/>
    <w:rsid w:val="0064555D"/>
    <w:rsid w:val="00645ED7"/>
    <w:rsid w:val="00646694"/>
    <w:rsid w:val="00646E39"/>
    <w:rsid w:val="006470AA"/>
    <w:rsid w:val="0065012E"/>
    <w:rsid w:val="00650528"/>
    <w:rsid w:val="00653214"/>
    <w:rsid w:val="006535BD"/>
    <w:rsid w:val="006554FB"/>
    <w:rsid w:val="006559C1"/>
    <w:rsid w:val="0065603D"/>
    <w:rsid w:val="00656771"/>
    <w:rsid w:val="00656772"/>
    <w:rsid w:val="006600C4"/>
    <w:rsid w:val="006615D8"/>
    <w:rsid w:val="00662676"/>
    <w:rsid w:val="00664FEF"/>
    <w:rsid w:val="006658BD"/>
    <w:rsid w:val="00671391"/>
    <w:rsid w:val="00671578"/>
    <w:rsid w:val="00671DE3"/>
    <w:rsid w:val="00677FEE"/>
    <w:rsid w:val="00680793"/>
    <w:rsid w:val="00680900"/>
    <w:rsid w:val="00682CA0"/>
    <w:rsid w:val="006840FF"/>
    <w:rsid w:val="00687EB2"/>
    <w:rsid w:val="006918BC"/>
    <w:rsid w:val="00694738"/>
    <w:rsid w:val="00697169"/>
    <w:rsid w:val="00697D60"/>
    <w:rsid w:val="006A45D6"/>
    <w:rsid w:val="006A7364"/>
    <w:rsid w:val="006B1A8F"/>
    <w:rsid w:val="006B2566"/>
    <w:rsid w:val="006B301F"/>
    <w:rsid w:val="006B5C5D"/>
    <w:rsid w:val="006B6918"/>
    <w:rsid w:val="006B7C30"/>
    <w:rsid w:val="006C1639"/>
    <w:rsid w:val="006C5612"/>
    <w:rsid w:val="006C6B45"/>
    <w:rsid w:val="006C6B70"/>
    <w:rsid w:val="006C6C2D"/>
    <w:rsid w:val="006D2816"/>
    <w:rsid w:val="006D284F"/>
    <w:rsid w:val="006D2D6D"/>
    <w:rsid w:val="006D36F8"/>
    <w:rsid w:val="006D4701"/>
    <w:rsid w:val="006D5464"/>
    <w:rsid w:val="006D621B"/>
    <w:rsid w:val="006E0A62"/>
    <w:rsid w:val="006E1236"/>
    <w:rsid w:val="006E3BCD"/>
    <w:rsid w:val="006F0D3A"/>
    <w:rsid w:val="006F1A0D"/>
    <w:rsid w:val="006F2ECF"/>
    <w:rsid w:val="006F340E"/>
    <w:rsid w:val="006F494D"/>
    <w:rsid w:val="006F5968"/>
    <w:rsid w:val="006F6627"/>
    <w:rsid w:val="006F7028"/>
    <w:rsid w:val="006F73A0"/>
    <w:rsid w:val="006F7C83"/>
    <w:rsid w:val="00701929"/>
    <w:rsid w:val="0070329C"/>
    <w:rsid w:val="00706ABC"/>
    <w:rsid w:val="00712271"/>
    <w:rsid w:val="007129AD"/>
    <w:rsid w:val="00715644"/>
    <w:rsid w:val="007202E5"/>
    <w:rsid w:val="00720816"/>
    <w:rsid w:val="00720906"/>
    <w:rsid w:val="00722C41"/>
    <w:rsid w:val="00722ED2"/>
    <w:rsid w:val="00723026"/>
    <w:rsid w:val="00723C6E"/>
    <w:rsid w:val="00723D97"/>
    <w:rsid w:val="00724F85"/>
    <w:rsid w:val="00725AF3"/>
    <w:rsid w:val="0072695C"/>
    <w:rsid w:val="00727324"/>
    <w:rsid w:val="00730B8A"/>
    <w:rsid w:val="007326C6"/>
    <w:rsid w:val="00735630"/>
    <w:rsid w:val="007362FA"/>
    <w:rsid w:val="00742DCD"/>
    <w:rsid w:val="00742E45"/>
    <w:rsid w:val="00747354"/>
    <w:rsid w:val="0075095D"/>
    <w:rsid w:val="00751E88"/>
    <w:rsid w:val="0075598D"/>
    <w:rsid w:val="00755C65"/>
    <w:rsid w:val="00755DFA"/>
    <w:rsid w:val="00756257"/>
    <w:rsid w:val="00756B7F"/>
    <w:rsid w:val="007571CB"/>
    <w:rsid w:val="00763DCD"/>
    <w:rsid w:val="007651FF"/>
    <w:rsid w:val="00767664"/>
    <w:rsid w:val="00770744"/>
    <w:rsid w:val="0077101B"/>
    <w:rsid w:val="007714C0"/>
    <w:rsid w:val="00774F80"/>
    <w:rsid w:val="00775916"/>
    <w:rsid w:val="007759FC"/>
    <w:rsid w:val="00776D60"/>
    <w:rsid w:val="00781000"/>
    <w:rsid w:val="00786AD1"/>
    <w:rsid w:val="00792346"/>
    <w:rsid w:val="007930CA"/>
    <w:rsid w:val="00794932"/>
    <w:rsid w:val="00794C47"/>
    <w:rsid w:val="00794E66"/>
    <w:rsid w:val="00795081"/>
    <w:rsid w:val="00796288"/>
    <w:rsid w:val="007A0377"/>
    <w:rsid w:val="007A098E"/>
    <w:rsid w:val="007A0B87"/>
    <w:rsid w:val="007A1B93"/>
    <w:rsid w:val="007A66D0"/>
    <w:rsid w:val="007A696C"/>
    <w:rsid w:val="007A6A8C"/>
    <w:rsid w:val="007A7902"/>
    <w:rsid w:val="007A797B"/>
    <w:rsid w:val="007B0508"/>
    <w:rsid w:val="007B3061"/>
    <w:rsid w:val="007B494C"/>
    <w:rsid w:val="007C18E4"/>
    <w:rsid w:val="007C19FC"/>
    <w:rsid w:val="007C2910"/>
    <w:rsid w:val="007C7748"/>
    <w:rsid w:val="007D0379"/>
    <w:rsid w:val="007D0B56"/>
    <w:rsid w:val="007D1870"/>
    <w:rsid w:val="007E0DEB"/>
    <w:rsid w:val="007E4178"/>
    <w:rsid w:val="007E4996"/>
    <w:rsid w:val="007E52D8"/>
    <w:rsid w:val="007E71F7"/>
    <w:rsid w:val="007E72B5"/>
    <w:rsid w:val="007F2C27"/>
    <w:rsid w:val="007F48E0"/>
    <w:rsid w:val="007F7524"/>
    <w:rsid w:val="007F7B63"/>
    <w:rsid w:val="00800763"/>
    <w:rsid w:val="0080270C"/>
    <w:rsid w:val="008029A7"/>
    <w:rsid w:val="008036A8"/>
    <w:rsid w:val="00803D3C"/>
    <w:rsid w:val="00804977"/>
    <w:rsid w:val="00805DCF"/>
    <w:rsid w:val="00807182"/>
    <w:rsid w:val="00810672"/>
    <w:rsid w:val="0081102B"/>
    <w:rsid w:val="008112D3"/>
    <w:rsid w:val="0081291D"/>
    <w:rsid w:val="0081456A"/>
    <w:rsid w:val="0081526B"/>
    <w:rsid w:val="00815CD1"/>
    <w:rsid w:val="00820AEF"/>
    <w:rsid w:val="00826DFA"/>
    <w:rsid w:val="008275E6"/>
    <w:rsid w:val="00827CC4"/>
    <w:rsid w:val="00834917"/>
    <w:rsid w:val="00834F2D"/>
    <w:rsid w:val="008367E9"/>
    <w:rsid w:val="00836963"/>
    <w:rsid w:val="008412D1"/>
    <w:rsid w:val="00841BC2"/>
    <w:rsid w:val="0084538E"/>
    <w:rsid w:val="0084637B"/>
    <w:rsid w:val="008470DB"/>
    <w:rsid w:val="008542A3"/>
    <w:rsid w:val="00855C89"/>
    <w:rsid w:val="008568DD"/>
    <w:rsid w:val="00863DCE"/>
    <w:rsid w:val="0086734E"/>
    <w:rsid w:val="008724F6"/>
    <w:rsid w:val="008747F1"/>
    <w:rsid w:val="00875B31"/>
    <w:rsid w:val="00883336"/>
    <w:rsid w:val="00884404"/>
    <w:rsid w:val="0088461A"/>
    <w:rsid w:val="00891295"/>
    <w:rsid w:val="008919F4"/>
    <w:rsid w:val="008A2A51"/>
    <w:rsid w:val="008A6149"/>
    <w:rsid w:val="008A6462"/>
    <w:rsid w:val="008B0FD4"/>
    <w:rsid w:val="008B2BBB"/>
    <w:rsid w:val="008B3F23"/>
    <w:rsid w:val="008B41BC"/>
    <w:rsid w:val="008B49D3"/>
    <w:rsid w:val="008B5030"/>
    <w:rsid w:val="008B644B"/>
    <w:rsid w:val="008B6878"/>
    <w:rsid w:val="008C2D9A"/>
    <w:rsid w:val="008C591A"/>
    <w:rsid w:val="008C60B5"/>
    <w:rsid w:val="008C6450"/>
    <w:rsid w:val="008C72BA"/>
    <w:rsid w:val="008C7519"/>
    <w:rsid w:val="008D0752"/>
    <w:rsid w:val="008D0801"/>
    <w:rsid w:val="008D2CC8"/>
    <w:rsid w:val="008D41D7"/>
    <w:rsid w:val="008D6826"/>
    <w:rsid w:val="008D709F"/>
    <w:rsid w:val="008E0687"/>
    <w:rsid w:val="008E38BA"/>
    <w:rsid w:val="008E6AC5"/>
    <w:rsid w:val="008F2D91"/>
    <w:rsid w:val="008F3B7C"/>
    <w:rsid w:val="008F4EE5"/>
    <w:rsid w:val="008F78C3"/>
    <w:rsid w:val="00901699"/>
    <w:rsid w:val="00906715"/>
    <w:rsid w:val="0091143A"/>
    <w:rsid w:val="0091386C"/>
    <w:rsid w:val="009155DB"/>
    <w:rsid w:val="00921492"/>
    <w:rsid w:val="0092208E"/>
    <w:rsid w:val="009250BC"/>
    <w:rsid w:val="00925EBC"/>
    <w:rsid w:val="00926B08"/>
    <w:rsid w:val="00926C8F"/>
    <w:rsid w:val="00926DF4"/>
    <w:rsid w:val="00927472"/>
    <w:rsid w:val="00930912"/>
    <w:rsid w:val="00931189"/>
    <w:rsid w:val="0093130F"/>
    <w:rsid w:val="00932A33"/>
    <w:rsid w:val="009339A4"/>
    <w:rsid w:val="00935B11"/>
    <w:rsid w:val="00936D95"/>
    <w:rsid w:val="009372F5"/>
    <w:rsid w:val="0094584C"/>
    <w:rsid w:val="0094672B"/>
    <w:rsid w:val="009500F2"/>
    <w:rsid w:val="00951E85"/>
    <w:rsid w:val="00953AB2"/>
    <w:rsid w:val="0095633B"/>
    <w:rsid w:val="00957169"/>
    <w:rsid w:val="0096134E"/>
    <w:rsid w:val="009619CD"/>
    <w:rsid w:val="00961ECD"/>
    <w:rsid w:val="00963233"/>
    <w:rsid w:val="00970567"/>
    <w:rsid w:val="00972348"/>
    <w:rsid w:val="009724B6"/>
    <w:rsid w:val="00973AB8"/>
    <w:rsid w:val="00976682"/>
    <w:rsid w:val="00976B40"/>
    <w:rsid w:val="00981323"/>
    <w:rsid w:val="00981607"/>
    <w:rsid w:val="00983A91"/>
    <w:rsid w:val="00983E8B"/>
    <w:rsid w:val="00984448"/>
    <w:rsid w:val="00984472"/>
    <w:rsid w:val="00984EE8"/>
    <w:rsid w:val="009857BF"/>
    <w:rsid w:val="0099042A"/>
    <w:rsid w:val="00993926"/>
    <w:rsid w:val="009A3F93"/>
    <w:rsid w:val="009A464F"/>
    <w:rsid w:val="009A4D16"/>
    <w:rsid w:val="009A6082"/>
    <w:rsid w:val="009B3088"/>
    <w:rsid w:val="009C0F0F"/>
    <w:rsid w:val="009C30DB"/>
    <w:rsid w:val="009C37A0"/>
    <w:rsid w:val="009C60B7"/>
    <w:rsid w:val="009C60CD"/>
    <w:rsid w:val="009D04BC"/>
    <w:rsid w:val="009D15E5"/>
    <w:rsid w:val="009D302F"/>
    <w:rsid w:val="009D3EDC"/>
    <w:rsid w:val="009D681B"/>
    <w:rsid w:val="009E06D4"/>
    <w:rsid w:val="009E0ACF"/>
    <w:rsid w:val="009E3963"/>
    <w:rsid w:val="009E3B04"/>
    <w:rsid w:val="009F1944"/>
    <w:rsid w:val="009F442C"/>
    <w:rsid w:val="009F445E"/>
    <w:rsid w:val="009F4874"/>
    <w:rsid w:val="009F7D91"/>
    <w:rsid w:val="00A05C7E"/>
    <w:rsid w:val="00A05EC6"/>
    <w:rsid w:val="00A07FEF"/>
    <w:rsid w:val="00A11E68"/>
    <w:rsid w:val="00A1576C"/>
    <w:rsid w:val="00A16E4B"/>
    <w:rsid w:val="00A171DF"/>
    <w:rsid w:val="00A173F4"/>
    <w:rsid w:val="00A17BE6"/>
    <w:rsid w:val="00A20B99"/>
    <w:rsid w:val="00A21F70"/>
    <w:rsid w:val="00A24CF8"/>
    <w:rsid w:val="00A25C2C"/>
    <w:rsid w:val="00A25EB9"/>
    <w:rsid w:val="00A27018"/>
    <w:rsid w:val="00A27540"/>
    <w:rsid w:val="00A27697"/>
    <w:rsid w:val="00A31219"/>
    <w:rsid w:val="00A35646"/>
    <w:rsid w:val="00A36460"/>
    <w:rsid w:val="00A3684A"/>
    <w:rsid w:val="00A4090B"/>
    <w:rsid w:val="00A40D72"/>
    <w:rsid w:val="00A4158D"/>
    <w:rsid w:val="00A4214B"/>
    <w:rsid w:val="00A47342"/>
    <w:rsid w:val="00A50209"/>
    <w:rsid w:val="00A51025"/>
    <w:rsid w:val="00A51112"/>
    <w:rsid w:val="00A5140F"/>
    <w:rsid w:val="00A519CD"/>
    <w:rsid w:val="00A527F7"/>
    <w:rsid w:val="00A53474"/>
    <w:rsid w:val="00A57ED3"/>
    <w:rsid w:val="00A61417"/>
    <w:rsid w:val="00A61615"/>
    <w:rsid w:val="00A64296"/>
    <w:rsid w:val="00A64901"/>
    <w:rsid w:val="00A65687"/>
    <w:rsid w:val="00A65F6D"/>
    <w:rsid w:val="00A66C88"/>
    <w:rsid w:val="00A6704B"/>
    <w:rsid w:val="00A73230"/>
    <w:rsid w:val="00A740EB"/>
    <w:rsid w:val="00A74C8F"/>
    <w:rsid w:val="00A7563F"/>
    <w:rsid w:val="00A76B43"/>
    <w:rsid w:val="00A77565"/>
    <w:rsid w:val="00A81DF1"/>
    <w:rsid w:val="00A86008"/>
    <w:rsid w:val="00A86330"/>
    <w:rsid w:val="00A87023"/>
    <w:rsid w:val="00A902AC"/>
    <w:rsid w:val="00A906FB"/>
    <w:rsid w:val="00A92526"/>
    <w:rsid w:val="00A93E18"/>
    <w:rsid w:val="00A94AE8"/>
    <w:rsid w:val="00A953EE"/>
    <w:rsid w:val="00A95D5D"/>
    <w:rsid w:val="00AA0AF5"/>
    <w:rsid w:val="00AA48F5"/>
    <w:rsid w:val="00AA4A10"/>
    <w:rsid w:val="00AB4187"/>
    <w:rsid w:val="00AB4BF2"/>
    <w:rsid w:val="00AB5A14"/>
    <w:rsid w:val="00AB72A1"/>
    <w:rsid w:val="00AB747F"/>
    <w:rsid w:val="00AB789C"/>
    <w:rsid w:val="00AB7E24"/>
    <w:rsid w:val="00AB7FF5"/>
    <w:rsid w:val="00AC0A87"/>
    <w:rsid w:val="00AC2887"/>
    <w:rsid w:val="00AD2F1D"/>
    <w:rsid w:val="00AD68E1"/>
    <w:rsid w:val="00AD68EA"/>
    <w:rsid w:val="00AD69CF"/>
    <w:rsid w:val="00AE0FBB"/>
    <w:rsid w:val="00AE7E4A"/>
    <w:rsid w:val="00AE7F20"/>
    <w:rsid w:val="00AF21BD"/>
    <w:rsid w:val="00AF41EE"/>
    <w:rsid w:val="00AF524A"/>
    <w:rsid w:val="00B075BC"/>
    <w:rsid w:val="00B10A80"/>
    <w:rsid w:val="00B11E8A"/>
    <w:rsid w:val="00B162CE"/>
    <w:rsid w:val="00B16443"/>
    <w:rsid w:val="00B168D7"/>
    <w:rsid w:val="00B16F88"/>
    <w:rsid w:val="00B2000D"/>
    <w:rsid w:val="00B229DF"/>
    <w:rsid w:val="00B32848"/>
    <w:rsid w:val="00B36CD2"/>
    <w:rsid w:val="00B37970"/>
    <w:rsid w:val="00B37A74"/>
    <w:rsid w:val="00B37FDF"/>
    <w:rsid w:val="00B44812"/>
    <w:rsid w:val="00B45716"/>
    <w:rsid w:val="00B52918"/>
    <w:rsid w:val="00B55468"/>
    <w:rsid w:val="00B61CEA"/>
    <w:rsid w:val="00B71071"/>
    <w:rsid w:val="00B712F7"/>
    <w:rsid w:val="00B73691"/>
    <w:rsid w:val="00B77BD9"/>
    <w:rsid w:val="00B8213B"/>
    <w:rsid w:val="00B827AA"/>
    <w:rsid w:val="00B83D93"/>
    <w:rsid w:val="00B847B5"/>
    <w:rsid w:val="00B9089E"/>
    <w:rsid w:val="00B93A5F"/>
    <w:rsid w:val="00B94ACC"/>
    <w:rsid w:val="00B950F8"/>
    <w:rsid w:val="00B96160"/>
    <w:rsid w:val="00B9754A"/>
    <w:rsid w:val="00B97B10"/>
    <w:rsid w:val="00BA2AA7"/>
    <w:rsid w:val="00BA32B9"/>
    <w:rsid w:val="00BA4B97"/>
    <w:rsid w:val="00BA592E"/>
    <w:rsid w:val="00BA5E10"/>
    <w:rsid w:val="00BA7B8C"/>
    <w:rsid w:val="00BA7CC9"/>
    <w:rsid w:val="00BB1034"/>
    <w:rsid w:val="00BB1321"/>
    <w:rsid w:val="00BB48AE"/>
    <w:rsid w:val="00BB5311"/>
    <w:rsid w:val="00BC1318"/>
    <w:rsid w:val="00BC1534"/>
    <w:rsid w:val="00BC24B7"/>
    <w:rsid w:val="00BC548E"/>
    <w:rsid w:val="00BC627B"/>
    <w:rsid w:val="00BD29F4"/>
    <w:rsid w:val="00BD2B5E"/>
    <w:rsid w:val="00BD6957"/>
    <w:rsid w:val="00BD75D4"/>
    <w:rsid w:val="00BD7BEA"/>
    <w:rsid w:val="00BE1D27"/>
    <w:rsid w:val="00BE2D30"/>
    <w:rsid w:val="00BE2EEB"/>
    <w:rsid w:val="00BF1253"/>
    <w:rsid w:val="00BF351D"/>
    <w:rsid w:val="00BF7187"/>
    <w:rsid w:val="00BF76E2"/>
    <w:rsid w:val="00BF7C59"/>
    <w:rsid w:val="00C03902"/>
    <w:rsid w:val="00C045F3"/>
    <w:rsid w:val="00C0793E"/>
    <w:rsid w:val="00C079B7"/>
    <w:rsid w:val="00C11B7F"/>
    <w:rsid w:val="00C1343C"/>
    <w:rsid w:val="00C15B1A"/>
    <w:rsid w:val="00C15D71"/>
    <w:rsid w:val="00C168BC"/>
    <w:rsid w:val="00C17219"/>
    <w:rsid w:val="00C1734C"/>
    <w:rsid w:val="00C17973"/>
    <w:rsid w:val="00C22E56"/>
    <w:rsid w:val="00C368D6"/>
    <w:rsid w:val="00C370E8"/>
    <w:rsid w:val="00C40ABE"/>
    <w:rsid w:val="00C43A34"/>
    <w:rsid w:val="00C452D2"/>
    <w:rsid w:val="00C52989"/>
    <w:rsid w:val="00C54B00"/>
    <w:rsid w:val="00C61405"/>
    <w:rsid w:val="00C67DAF"/>
    <w:rsid w:val="00C71F64"/>
    <w:rsid w:val="00C7297A"/>
    <w:rsid w:val="00C72F7F"/>
    <w:rsid w:val="00C73B89"/>
    <w:rsid w:val="00C74372"/>
    <w:rsid w:val="00C74BF5"/>
    <w:rsid w:val="00C75B04"/>
    <w:rsid w:val="00C76C56"/>
    <w:rsid w:val="00C82BF5"/>
    <w:rsid w:val="00C86C28"/>
    <w:rsid w:val="00C903CC"/>
    <w:rsid w:val="00C90E48"/>
    <w:rsid w:val="00C922F7"/>
    <w:rsid w:val="00C9249A"/>
    <w:rsid w:val="00C93ED0"/>
    <w:rsid w:val="00C94A18"/>
    <w:rsid w:val="00C94A74"/>
    <w:rsid w:val="00CA0086"/>
    <w:rsid w:val="00CA435D"/>
    <w:rsid w:val="00CA4998"/>
    <w:rsid w:val="00CA5097"/>
    <w:rsid w:val="00CA6DE3"/>
    <w:rsid w:val="00CB0FF4"/>
    <w:rsid w:val="00CB30F6"/>
    <w:rsid w:val="00CB442F"/>
    <w:rsid w:val="00CB72E8"/>
    <w:rsid w:val="00CC16A9"/>
    <w:rsid w:val="00CC3ECF"/>
    <w:rsid w:val="00CC3F72"/>
    <w:rsid w:val="00CC4124"/>
    <w:rsid w:val="00CC7E6A"/>
    <w:rsid w:val="00CC7E9D"/>
    <w:rsid w:val="00CD1AA8"/>
    <w:rsid w:val="00CD34EA"/>
    <w:rsid w:val="00CD506C"/>
    <w:rsid w:val="00CD55AD"/>
    <w:rsid w:val="00CD608F"/>
    <w:rsid w:val="00CD7D11"/>
    <w:rsid w:val="00CD7FE2"/>
    <w:rsid w:val="00CE76D9"/>
    <w:rsid w:val="00CF1D54"/>
    <w:rsid w:val="00CF20B9"/>
    <w:rsid w:val="00CF408D"/>
    <w:rsid w:val="00CF420A"/>
    <w:rsid w:val="00CF4DAA"/>
    <w:rsid w:val="00CF7244"/>
    <w:rsid w:val="00D069F5"/>
    <w:rsid w:val="00D07FBD"/>
    <w:rsid w:val="00D07FEC"/>
    <w:rsid w:val="00D103E3"/>
    <w:rsid w:val="00D10464"/>
    <w:rsid w:val="00D10B4C"/>
    <w:rsid w:val="00D10C58"/>
    <w:rsid w:val="00D11259"/>
    <w:rsid w:val="00D13E0C"/>
    <w:rsid w:val="00D1670E"/>
    <w:rsid w:val="00D2011C"/>
    <w:rsid w:val="00D21397"/>
    <w:rsid w:val="00D21416"/>
    <w:rsid w:val="00D21C55"/>
    <w:rsid w:val="00D22C3D"/>
    <w:rsid w:val="00D22F9F"/>
    <w:rsid w:val="00D243FA"/>
    <w:rsid w:val="00D26E38"/>
    <w:rsid w:val="00D31B25"/>
    <w:rsid w:val="00D3422D"/>
    <w:rsid w:val="00D349E7"/>
    <w:rsid w:val="00D35E44"/>
    <w:rsid w:val="00D36EEA"/>
    <w:rsid w:val="00D3791F"/>
    <w:rsid w:val="00D40375"/>
    <w:rsid w:val="00D4051C"/>
    <w:rsid w:val="00D40B0C"/>
    <w:rsid w:val="00D42E22"/>
    <w:rsid w:val="00D447B3"/>
    <w:rsid w:val="00D44899"/>
    <w:rsid w:val="00D455B8"/>
    <w:rsid w:val="00D45759"/>
    <w:rsid w:val="00D46D6D"/>
    <w:rsid w:val="00D50DA5"/>
    <w:rsid w:val="00D51EE5"/>
    <w:rsid w:val="00D5266B"/>
    <w:rsid w:val="00D55314"/>
    <w:rsid w:val="00D62005"/>
    <w:rsid w:val="00D6222A"/>
    <w:rsid w:val="00D631B1"/>
    <w:rsid w:val="00D660B3"/>
    <w:rsid w:val="00D66F70"/>
    <w:rsid w:val="00D67407"/>
    <w:rsid w:val="00D7157C"/>
    <w:rsid w:val="00D71758"/>
    <w:rsid w:val="00D74569"/>
    <w:rsid w:val="00D748FC"/>
    <w:rsid w:val="00D76821"/>
    <w:rsid w:val="00D76F3F"/>
    <w:rsid w:val="00D810DA"/>
    <w:rsid w:val="00D87296"/>
    <w:rsid w:val="00D907C6"/>
    <w:rsid w:val="00D91C0F"/>
    <w:rsid w:val="00D956FC"/>
    <w:rsid w:val="00D9606A"/>
    <w:rsid w:val="00D96473"/>
    <w:rsid w:val="00D96566"/>
    <w:rsid w:val="00DA2906"/>
    <w:rsid w:val="00DA552F"/>
    <w:rsid w:val="00DA5B07"/>
    <w:rsid w:val="00DA5C20"/>
    <w:rsid w:val="00DB11CD"/>
    <w:rsid w:val="00DB13C4"/>
    <w:rsid w:val="00DB1C4C"/>
    <w:rsid w:val="00DB2747"/>
    <w:rsid w:val="00DB59F8"/>
    <w:rsid w:val="00DB5A2E"/>
    <w:rsid w:val="00DB60AC"/>
    <w:rsid w:val="00DC11B9"/>
    <w:rsid w:val="00DC1963"/>
    <w:rsid w:val="00DD0077"/>
    <w:rsid w:val="00DD0A47"/>
    <w:rsid w:val="00DD122D"/>
    <w:rsid w:val="00DD61B9"/>
    <w:rsid w:val="00DD68E7"/>
    <w:rsid w:val="00DD72BD"/>
    <w:rsid w:val="00DD73C2"/>
    <w:rsid w:val="00DE0A34"/>
    <w:rsid w:val="00DE3955"/>
    <w:rsid w:val="00DE4087"/>
    <w:rsid w:val="00DE5EB6"/>
    <w:rsid w:val="00DE7CD0"/>
    <w:rsid w:val="00DF0D15"/>
    <w:rsid w:val="00DF13AD"/>
    <w:rsid w:val="00DF16D4"/>
    <w:rsid w:val="00DF3A36"/>
    <w:rsid w:val="00DF5E2C"/>
    <w:rsid w:val="00E01DEF"/>
    <w:rsid w:val="00E02CF9"/>
    <w:rsid w:val="00E03C8C"/>
    <w:rsid w:val="00E10635"/>
    <w:rsid w:val="00E11235"/>
    <w:rsid w:val="00E1272E"/>
    <w:rsid w:val="00E12B37"/>
    <w:rsid w:val="00E1391D"/>
    <w:rsid w:val="00E15C90"/>
    <w:rsid w:val="00E15D89"/>
    <w:rsid w:val="00E16370"/>
    <w:rsid w:val="00E22AF5"/>
    <w:rsid w:val="00E237B0"/>
    <w:rsid w:val="00E278AE"/>
    <w:rsid w:val="00E313AF"/>
    <w:rsid w:val="00E32B99"/>
    <w:rsid w:val="00E33750"/>
    <w:rsid w:val="00E3630B"/>
    <w:rsid w:val="00E36895"/>
    <w:rsid w:val="00E37C7C"/>
    <w:rsid w:val="00E37F42"/>
    <w:rsid w:val="00E37F83"/>
    <w:rsid w:val="00E4112D"/>
    <w:rsid w:val="00E44A55"/>
    <w:rsid w:val="00E47C36"/>
    <w:rsid w:val="00E51EA0"/>
    <w:rsid w:val="00E552F5"/>
    <w:rsid w:val="00E561C4"/>
    <w:rsid w:val="00E56E17"/>
    <w:rsid w:val="00E57A6E"/>
    <w:rsid w:val="00E617B2"/>
    <w:rsid w:val="00E622A6"/>
    <w:rsid w:val="00E6439E"/>
    <w:rsid w:val="00E659C2"/>
    <w:rsid w:val="00E71688"/>
    <w:rsid w:val="00E7516D"/>
    <w:rsid w:val="00E7644B"/>
    <w:rsid w:val="00E764A4"/>
    <w:rsid w:val="00E7696E"/>
    <w:rsid w:val="00E77F1A"/>
    <w:rsid w:val="00E84CB9"/>
    <w:rsid w:val="00E86503"/>
    <w:rsid w:val="00EA1AA9"/>
    <w:rsid w:val="00EA3D52"/>
    <w:rsid w:val="00EB1AA0"/>
    <w:rsid w:val="00EB495D"/>
    <w:rsid w:val="00EB6E82"/>
    <w:rsid w:val="00EC08B1"/>
    <w:rsid w:val="00EC522F"/>
    <w:rsid w:val="00EC5F00"/>
    <w:rsid w:val="00EC6F42"/>
    <w:rsid w:val="00EC7419"/>
    <w:rsid w:val="00ED1C20"/>
    <w:rsid w:val="00ED27B6"/>
    <w:rsid w:val="00ED351B"/>
    <w:rsid w:val="00ED4754"/>
    <w:rsid w:val="00ED4953"/>
    <w:rsid w:val="00ED6D4E"/>
    <w:rsid w:val="00EE00C6"/>
    <w:rsid w:val="00EE2F8E"/>
    <w:rsid w:val="00EE467E"/>
    <w:rsid w:val="00EF0B7B"/>
    <w:rsid w:val="00EF2E44"/>
    <w:rsid w:val="00EF6190"/>
    <w:rsid w:val="00EF6BE0"/>
    <w:rsid w:val="00EF71E0"/>
    <w:rsid w:val="00EF7384"/>
    <w:rsid w:val="00F00E94"/>
    <w:rsid w:val="00F059E5"/>
    <w:rsid w:val="00F07265"/>
    <w:rsid w:val="00F104A6"/>
    <w:rsid w:val="00F10DE2"/>
    <w:rsid w:val="00F11BAA"/>
    <w:rsid w:val="00F12BA8"/>
    <w:rsid w:val="00F17483"/>
    <w:rsid w:val="00F177F4"/>
    <w:rsid w:val="00F17F8B"/>
    <w:rsid w:val="00F2245F"/>
    <w:rsid w:val="00F22F65"/>
    <w:rsid w:val="00F27E64"/>
    <w:rsid w:val="00F32BFC"/>
    <w:rsid w:val="00F33028"/>
    <w:rsid w:val="00F347BF"/>
    <w:rsid w:val="00F362EC"/>
    <w:rsid w:val="00F364A9"/>
    <w:rsid w:val="00F37A50"/>
    <w:rsid w:val="00F405B5"/>
    <w:rsid w:val="00F42E5C"/>
    <w:rsid w:val="00F442DA"/>
    <w:rsid w:val="00F4576E"/>
    <w:rsid w:val="00F45DBD"/>
    <w:rsid w:val="00F570CA"/>
    <w:rsid w:val="00F57148"/>
    <w:rsid w:val="00F61A9D"/>
    <w:rsid w:val="00F62B6B"/>
    <w:rsid w:val="00F63830"/>
    <w:rsid w:val="00F63C85"/>
    <w:rsid w:val="00F65E9D"/>
    <w:rsid w:val="00F70486"/>
    <w:rsid w:val="00F71080"/>
    <w:rsid w:val="00F7173E"/>
    <w:rsid w:val="00F753A7"/>
    <w:rsid w:val="00F80949"/>
    <w:rsid w:val="00F819F0"/>
    <w:rsid w:val="00F8468E"/>
    <w:rsid w:val="00F851DA"/>
    <w:rsid w:val="00F8619D"/>
    <w:rsid w:val="00F905C0"/>
    <w:rsid w:val="00F92ABF"/>
    <w:rsid w:val="00F941E4"/>
    <w:rsid w:val="00F944D1"/>
    <w:rsid w:val="00F95419"/>
    <w:rsid w:val="00F96E16"/>
    <w:rsid w:val="00FA1B7A"/>
    <w:rsid w:val="00FA2D84"/>
    <w:rsid w:val="00FA5C02"/>
    <w:rsid w:val="00FB0D1D"/>
    <w:rsid w:val="00FB3DCA"/>
    <w:rsid w:val="00FB7B63"/>
    <w:rsid w:val="00FC14A8"/>
    <w:rsid w:val="00FC3587"/>
    <w:rsid w:val="00FC4936"/>
    <w:rsid w:val="00FC7EB9"/>
    <w:rsid w:val="00FD05C2"/>
    <w:rsid w:val="00FD1800"/>
    <w:rsid w:val="00FD6264"/>
    <w:rsid w:val="00FD6F0B"/>
    <w:rsid w:val="00FD7DC8"/>
    <w:rsid w:val="00FE02F1"/>
    <w:rsid w:val="00FE06BA"/>
    <w:rsid w:val="00FE2214"/>
    <w:rsid w:val="00FE5A98"/>
    <w:rsid w:val="00FE61C3"/>
    <w:rsid w:val="00FE740A"/>
    <w:rsid w:val="00FE7A28"/>
    <w:rsid w:val="00FF0CF5"/>
    <w:rsid w:val="00FF3A44"/>
    <w:rsid w:val="00FF5308"/>
    <w:rsid w:val="00FF576D"/>
    <w:rsid w:val="00FF76DD"/>
    <w:rsid w:val="051F0E88"/>
    <w:rsid w:val="0A986A4E"/>
    <w:rsid w:val="102598A0"/>
    <w:rsid w:val="148F3EC1"/>
    <w:rsid w:val="1900BED1"/>
    <w:rsid w:val="1FB3CFC3"/>
    <w:rsid w:val="24BCBBFE"/>
    <w:rsid w:val="2C5F9D05"/>
    <w:rsid w:val="2F415163"/>
    <w:rsid w:val="303A913B"/>
    <w:rsid w:val="367567F1"/>
    <w:rsid w:val="37EEF234"/>
    <w:rsid w:val="3893E99B"/>
    <w:rsid w:val="3BC0387B"/>
    <w:rsid w:val="3E571DD9"/>
    <w:rsid w:val="4054E984"/>
    <w:rsid w:val="4409DD1C"/>
    <w:rsid w:val="44B6DA20"/>
    <w:rsid w:val="4B0079AC"/>
    <w:rsid w:val="4CBDC82F"/>
    <w:rsid w:val="51927C3F"/>
    <w:rsid w:val="59B198BB"/>
    <w:rsid w:val="59DAC0B1"/>
    <w:rsid w:val="5AFF2763"/>
    <w:rsid w:val="5B691D33"/>
    <w:rsid w:val="5E9B0925"/>
    <w:rsid w:val="615A0A11"/>
    <w:rsid w:val="6C9BAF62"/>
    <w:rsid w:val="6E2A6E56"/>
    <w:rsid w:val="6E920398"/>
    <w:rsid w:val="70B2026A"/>
    <w:rsid w:val="7215616A"/>
    <w:rsid w:val="72365DB2"/>
    <w:rsid w:val="7A7971BA"/>
    <w:rsid w:val="7C9E90BE"/>
    <w:rsid w:val="7E9D24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BB55C"/>
  <w15:chartTrackingRefBased/>
  <w15:docId w15:val="{2811FFCD-D796-4E41-B1DC-CFE86D3F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29"/>
    <w:pPr>
      <w:jc w:val="both"/>
    </w:pPr>
    <w:rPr>
      <w:rFonts w:ascii="Arial" w:eastAsia="Calibri" w:hAnsi="Arial"/>
      <w:szCs w:val="22"/>
    </w:rPr>
  </w:style>
  <w:style w:type="paragraph" w:styleId="Heading1">
    <w:name w:val="heading 1"/>
    <w:basedOn w:val="Normal"/>
    <w:next w:val="Normal"/>
    <w:link w:val="Heading1Char"/>
    <w:uiPriority w:val="9"/>
    <w:qFormat/>
    <w:rsid w:val="0088440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pPr>
  </w:style>
  <w:style w:type="paragraph" w:customStyle="1" w:styleId="FTR">
    <w:name w:val="FTR"/>
    <w:basedOn w:val="Normal"/>
    <w:pPr>
      <w:tabs>
        <w:tab w:val="right" w:pos="9360"/>
      </w:tabs>
      <w:suppressAutoHyphens/>
    </w:pPr>
  </w:style>
  <w:style w:type="paragraph" w:customStyle="1" w:styleId="SCT">
    <w:name w:val="SCT"/>
    <w:basedOn w:val="Normal"/>
    <w:next w:val="PRT"/>
    <w:rsid w:val="00701929"/>
    <w:pPr>
      <w:suppressAutoHyphens/>
      <w:spacing w:before="240"/>
    </w:pPr>
    <w:rPr>
      <w:rFonts w:eastAsia="Times New Roman"/>
      <w:caps/>
      <w:szCs w:val="20"/>
    </w:rPr>
  </w:style>
  <w:style w:type="paragraph" w:customStyle="1" w:styleId="PRT">
    <w:name w:val="PRT"/>
    <w:basedOn w:val="Normal"/>
    <w:next w:val="ART"/>
    <w:rsid w:val="00701929"/>
    <w:pPr>
      <w:keepNext/>
      <w:numPr>
        <w:numId w:val="1"/>
      </w:numPr>
      <w:suppressAutoHyphens/>
      <w:spacing w:before="240"/>
      <w:outlineLvl w:val="0"/>
    </w:pPr>
    <w:rPr>
      <w:rFonts w:eastAsia="Times New Roman"/>
      <w:caps/>
      <w:szCs w:val="20"/>
    </w:rPr>
  </w:style>
  <w:style w:type="paragraph" w:customStyle="1" w:styleId="SUT">
    <w:name w:val="SUT"/>
    <w:basedOn w:val="Normal"/>
    <w:next w:val="PR1"/>
    <w:pPr>
      <w:suppressAutoHyphens/>
      <w:spacing w:before="240"/>
      <w:outlineLvl w:val="0"/>
    </w:pPr>
  </w:style>
  <w:style w:type="paragraph" w:customStyle="1" w:styleId="DST">
    <w:name w:val="DST"/>
    <w:basedOn w:val="Normal"/>
    <w:next w:val="PR1"/>
    <w:pPr>
      <w:suppressAutoHyphens/>
      <w:spacing w:before="240"/>
      <w:outlineLvl w:val="0"/>
    </w:pPr>
  </w:style>
  <w:style w:type="paragraph" w:customStyle="1" w:styleId="ART">
    <w:name w:val="ART"/>
    <w:basedOn w:val="Normal"/>
    <w:next w:val="PR1"/>
    <w:autoRedefine/>
    <w:rsid w:val="003623E9"/>
    <w:pPr>
      <w:keepNext/>
      <w:numPr>
        <w:ilvl w:val="3"/>
        <w:numId w:val="1"/>
      </w:numPr>
      <w:suppressAutoHyphens/>
      <w:spacing w:before="240"/>
      <w:outlineLvl w:val="1"/>
    </w:pPr>
    <w:rPr>
      <w:rFonts w:eastAsia="Times New Roman"/>
      <w:caps/>
      <w:szCs w:val="20"/>
    </w:rPr>
  </w:style>
  <w:style w:type="paragraph" w:customStyle="1" w:styleId="PR1">
    <w:name w:val="PR1"/>
    <w:basedOn w:val="Normal"/>
    <w:next w:val="PR2"/>
    <w:link w:val="PR1Char"/>
    <w:rsid w:val="00701929"/>
    <w:pPr>
      <w:numPr>
        <w:ilvl w:val="4"/>
        <w:numId w:val="1"/>
      </w:numPr>
      <w:suppressAutoHyphens/>
      <w:spacing w:before="120"/>
      <w:outlineLvl w:val="2"/>
    </w:pPr>
    <w:rPr>
      <w:rFonts w:eastAsia="Times New Roman"/>
      <w:szCs w:val="20"/>
    </w:rPr>
  </w:style>
  <w:style w:type="paragraph" w:customStyle="1" w:styleId="PR2">
    <w:name w:val="PR2"/>
    <w:basedOn w:val="Normal"/>
    <w:link w:val="PR2Char"/>
    <w:rsid w:val="00701929"/>
    <w:pPr>
      <w:numPr>
        <w:ilvl w:val="5"/>
        <w:numId w:val="1"/>
      </w:numPr>
      <w:suppressAutoHyphens/>
      <w:spacing w:before="120"/>
      <w:outlineLvl w:val="3"/>
    </w:pPr>
    <w:rPr>
      <w:rFonts w:eastAsia="Times New Roman"/>
      <w:szCs w:val="20"/>
    </w:rPr>
  </w:style>
  <w:style w:type="paragraph" w:customStyle="1" w:styleId="PR3">
    <w:name w:val="PR3"/>
    <w:basedOn w:val="Normal"/>
    <w:rsid w:val="00701929"/>
    <w:pPr>
      <w:numPr>
        <w:ilvl w:val="6"/>
        <w:numId w:val="1"/>
      </w:numPr>
      <w:suppressAutoHyphens/>
      <w:spacing w:before="120"/>
      <w:outlineLvl w:val="4"/>
    </w:pPr>
    <w:rPr>
      <w:rFonts w:eastAsia="Times New Roman"/>
      <w:szCs w:val="20"/>
    </w:rPr>
  </w:style>
  <w:style w:type="paragraph" w:customStyle="1" w:styleId="PR4">
    <w:name w:val="PR4"/>
    <w:basedOn w:val="Normal"/>
    <w:rsid w:val="00701929"/>
    <w:pPr>
      <w:numPr>
        <w:ilvl w:val="7"/>
        <w:numId w:val="1"/>
      </w:numPr>
      <w:suppressAutoHyphens/>
      <w:spacing w:before="120"/>
      <w:outlineLvl w:val="5"/>
    </w:pPr>
    <w:rPr>
      <w:rFonts w:eastAsia="Times New Roman"/>
      <w:szCs w:val="20"/>
    </w:rPr>
  </w:style>
  <w:style w:type="paragraph" w:customStyle="1" w:styleId="PR5">
    <w:name w:val="PR5"/>
    <w:basedOn w:val="Normal"/>
    <w:rsid w:val="00701929"/>
    <w:pPr>
      <w:numPr>
        <w:ilvl w:val="8"/>
        <w:numId w:val="1"/>
      </w:numPr>
      <w:suppressAutoHyphens/>
      <w:spacing w:before="120"/>
      <w:outlineLvl w:val="6"/>
    </w:pPr>
    <w:rPr>
      <w:rFonts w:eastAsia="Times New Roman"/>
      <w:szCs w:val="20"/>
    </w:rPr>
  </w:style>
  <w:style w:type="paragraph" w:customStyle="1" w:styleId="TB1">
    <w:name w:val="TB1"/>
    <w:basedOn w:val="Normal"/>
    <w:next w:val="PR1"/>
    <w:pPr>
      <w:suppressAutoHyphens/>
      <w:spacing w:before="240"/>
      <w:ind w:left="288"/>
    </w:pPr>
  </w:style>
  <w:style w:type="paragraph" w:customStyle="1" w:styleId="TB2">
    <w:name w:val="TB2"/>
    <w:basedOn w:val="Normal"/>
    <w:next w:val="PR2"/>
    <w:pPr>
      <w:suppressAutoHyphens/>
      <w:spacing w:before="240"/>
      <w:ind w:left="864"/>
    </w:pPr>
  </w:style>
  <w:style w:type="paragraph" w:customStyle="1" w:styleId="TB3">
    <w:name w:val="TB3"/>
    <w:basedOn w:val="Normal"/>
    <w:next w:val="PR3"/>
    <w:pPr>
      <w:suppressAutoHyphens/>
      <w:spacing w:before="240"/>
      <w:ind w:left="1440"/>
    </w:pPr>
  </w:style>
  <w:style w:type="paragraph" w:customStyle="1" w:styleId="TB4">
    <w:name w:val="TB4"/>
    <w:basedOn w:val="Normal"/>
    <w:next w:val="PR4"/>
    <w:pPr>
      <w:suppressAutoHyphens/>
      <w:spacing w:before="240"/>
      <w:ind w:left="2016"/>
    </w:pPr>
  </w:style>
  <w:style w:type="paragraph" w:customStyle="1" w:styleId="TB5">
    <w:name w:val="TB5"/>
    <w:basedOn w:val="Normal"/>
    <w:next w:val="PR5"/>
    <w:pPr>
      <w:suppressAutoHyphens/>
      <w:spacing w:before="240"/>
      <w:ind w:left="2592"/>
    </w:pPr>
  </w:style>
  <w:style w:type="paragraph" w:customStyle="1" w:styleId="TF1">
    <w:name w:val="TF1"/>
    <w:basedOn w:val="Normal"/>
    <w:next w:val="TB1"/>
    <w:pPr>
      <w:suppressAutoHyphens/>
      <w:spacing w:before="240"/>
      <w:ind w:left="288"/>
    </w:pPr>
  </w:style>
  <w:style w:type="paragraph" w:customStyle="1" w:styleId="TF2">
    <w:name w:val="TF2"/>
    <w:basedOn w:val="Normal"/>
    <w:next w:val="TB2"/>
    <w:pPr>
      <w:suppressAutoHyphens/>
      <w:spacing w:before="240"/>
      <w:ind w:left="864"/>
    </w:pPr>
  </w:style>
  <w:style w:type="paragraph" w:customStyle="1" w:styleId="TF3">
    <w:name w:val="TF3"/>
    <w:basedOn w:val="Normal"/>
    <w:next w:val="TB3"/>
    <w:pPr>
      <w:suppressAutoHyphens/>
      <w:spacing w:before="240"/>
      <w:ind w:left="1440"/>
    </w:pPr>
  </w:style>
  <w:style w:type="paragraph" w:customStyle="1" w:styleId="TF4">
    <w:name w:val="TF4"/>
    <w:basedOn w:val="Normal"/>
    <w:next w:val="TB4"/>
    <w:pPr>
      <w:suppressAutoHyphens/>
      <w:spacing w:before="240"/>
      <w:ind w:left="2016"/>
    </w:pPr>
  </w:style>
  <w:style w:type="paragraph" w:customStyle="1" w:styleId="TF5">
    <w:name w:val="TF5"/>
    <w:basedOn w:val="Normal"/>
    <w:next w:val="TB5"/>
    <w:pPr>
      <w:suppressAutoHyphens/>
      <w:spacing w:before="240"/>
      <w:ind w:left="2592"/>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701929"/>
    <w:pPr>
      <w:suppressAutoHyphens/>
      <w:spacing w:before="480"/>
    </w:pPr>
    <w:rPr>
      <w:rFonts w:eastAsia="Times New Roman"/>
      <w:caps/>
      <w:szCs w:val="20"/>
    </w:rPr>
  </w:style>
  <w:style w:type="paragraph" w:customStyle="1" w:styleId="ANT">
    <w:name w:val="ANT"/>
    <w:basedOn w:val="Normal"/>
    <w:pPr>
      <w:suppressAutoHyphens/>
      <w:spacing w:before="240"/>
    </w:pPr>
    <w:rPr>
      <w:vanish/>
      <w:color w:val="800080"/>
      <w:u w:val="single"/>
    </w:rPr>
  </w:style>
  <w:style w:type="paragraph" w:customStyle="1" w:styleId="CMT">
    <w:name w:val="CMT"/>
    <w:basedOn w:val="Normal"/>
    <w:link w:val="CMTChar"/>
    <w:rsid w:val="00455BB3"/>
    <w:pPr>
      <w:suppressAutoHyphens/>
      <w:spacing w:before="240"/>
    </w:pPr>
    <w:rPr>
      <w:rFonts w:cs="Arial"/>
      <w:vanish/>
      <w:color w:val="0000FF"/>
      <w:lang w:val="x-none" w:eastAsia="x-none"/>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rsid w:val="00701929"/>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link w:val="HeaderChar"/>
    <w:uiPriority w:val="99"/>
    <w:unhideWhenUsed/>
    <w:rsid w:val="007E71F7"/>
    <w:pPr>
      <w:tabs>
        <w:tab w:val="center" w:pos="4680"/>
        <w:tab w:val="right" w:pos="9360"/>
      </w:tabs>
    </w:pPr>
  </w:style>
  <w:style w:type="character" w:customStyle="1" w:styleId="HeaderChar">
    <w:name w:val="Header Char"/>
    <w:basedOn w:val="DefaultParagraphFont"/>
    <w:link w:val="Header"/>
    <w:uiPriority w:val="99"/>
    <w:rsid w:val="007E71F7"/>
  </w:style>
  <w:style w:type="paragraph" w:styleId="Footer">
    <w:name w:val="footer"/>
    <w:basedOn w:val="Normal"/>
    <w:link w:val="FooterChar"/>
    <w:uiPriority w:val="99"/>
    <w:unhideWhenUsed/>
    <w:rsid w:val="007E71F7"/>
    <w:pPr>
      <w:tabs>
        <w:tab w:val="center" w:pos="4680"/>
        <w:tab w:val="right" w:pos="9360"/>
      </w:tabs>
    </w:pPr>
  </w:style>
  <w:style w:type="character" w:customStyle="1" w:styleId="FooterChar">
    <w:name w:val="Footer Char"/>
    <w:basedOn w:val="DefaultParagraphFont"/>
    <w:link w:val="Footer"/>
    <w:uiPriority w:val="99"/>
    <w:rsid w:val="007E71F7"/>
  </w:style>
  <w:style w:type="paragraph" w:customStyle="1" w:styleId="TIP">
    <w:name w:val="TIP"/>
    <w:basedOn w:val="Normal"/>
    <w:link w:val="TIPChar"/>
    <w:rsid w:val="0034674E"/>
    <w:pPr>
      <w:pBdr>
        <w:top w:val="single" w:sz="4" w:space="3" w:color="auto"/>
        <w:left w:val="single" w:sz="4" w:space="4" w:color="auto"/>
        <w:bottom w:val="single" w:sz="4" w:space="3" w:color="auto"/>
        <w:right w:val="single" w:sz="4" w:space="4" w:color="auto"/>
      </w:pBdr>
      <w:spacing w:before="240"/>
    </w:pPr>
    <w:rPr>
      <w:color w:val="B30838"/>
      <w:lang w:val="x-none" w:eastAsia="x-none"/>
    </w:rPr>
  </w:style>
  <w:style w:type="character" w:customStyle="1" w:styleId="CMTChar">
    <w:name w:val="CMT Char"/>
    <w:link w:val="CMT"/>
    <w:rsid w:val="00455BB3"/>
    <w:rPr>
      <w:rFonts w:ascii="Arial" w:hAnsi="Arial" w:cs="Arial"/>
      <w:vanish/>
      <w:color w:val="0000FF"/>
      <w:lang w:val="x-none" w:eastAsia="x-none"/>
    </w:rPr>
  </w:style>
  <w:style w:type="character" w:customStyle="1" w:styleId="TIPChar">
    <w:name w:val="TIP Char"/>
    <w:link w:val="TIP"/>
    <w:rsid w:val="0034674E"/>
    <w:rPr>
      <w:vanish w:val="0"/>
      <w:color w:val="B30838"/>
    </w:rPr>
  </w:style>
  <w:style w:type="character" w:customStyle="1" w:styleId="SustHyperlink">
    <w:name w:val="SustHyperlink"/>
    <w:rsid w:val="00F364A9"/>
    <w:rPr>
      <w:color w:val="009900"/>
      <w:u w:val="single"/>
    </w:rPr>
  </w:style>
  <w:style w:type="character" w:styleId="Hyperlink">
    <w:name w:val="Hyperlink"/>
    <w:uiPriority w:val="99"/>
    <w:unhideWhenUsed/>
    <w:rsid w:val="00F364A9"/>
    <w:rPr>
      <w:color w:val="0000FF"/>
      <w:u w:val="single"/>
    </w:rPr>
  </w:style>
  <w:style w:type="character" w:customStyle="1" w:styleId="SAhyperlink">
    <w:name w:val="SAhyperlink"/>
    <w:uiPriority w:val="1"/>
    <w:qFormat/>
    <w:rsid w:val="00D96473"/>
    <w:rPr>
      <w:color w:val="E36C0A"/>
      <w:u w:val="single"/>
    </w:rPr>
  </w:style>
  <w:style w:type="paragraph" w:customStyle="1" w:styleId="Normal0">
    <w:name w:val="[Normal]"/>
    <w:rsid w:val="00A65F6D"/>
    <w:rPr>
      <w:rFonts w:ascii="Arial" w:eastAsia="Arial" w:hAnsi="Arial"/>
      <w:sz w:val="24"/>
    </w:rPr>
  </w:style>
  <w:style w:type="character" w:customStyle="1" w:styleId="Keyword">
    <w:name w:val="Keyword"/>
    <w:rsid w:val="00A65F6D"/>
    <w:rPr>
      <w:rFonts w:ascii="Arial" w:eastAsia="Arial" w:hAnsi="Arial"/>
      <w:color w:val="000000"/>
      <w:sz w:val="20"/>
    </w:rPr>
  </w:style>
  <w:style w:type="character" w:customStyle="1" w:styleId="Normal1">
    <w:name w:val="Normal1"/>
    <w:rsid w:val="00A65F6D"/>
    <w:rPr>
      <w:rFonts w:ascii="Arial" w:eastAsia="Arial" w:hAnsi="Arial"/>
      <w:color w:val="000000"/>
      <w:sz w:val="20"/>
    </w:rPr>
  </w:style>
  <w:style w:type="character" w:customStyle="1" w:styleId="PR2Char">
    <w:name w:val="PR2 Char"/>
    <w:basedOn w:val="DefaultParagraphFont"/>
    <w:link w:val="PR2"/>
    <w:rsid w:val="007D0B56"/>
    <w:rPr>
      <w:rFonts w:ascii="Arial" w:hAnsi="Arial"/>
    </w:rPr>
  </w:style>
  <w:style w:type="character" w:customStyle="1" w:styleId="PR1Char">
    <w:name w:val="PR1 Char"/>
    <w:link w:val="PR1"/>
    <w:locked/>
    <w:rsid w:val="00050A44"/>
    <w:rPr>
      <w:rFonts w:ascii="Arial" w:hAnsi="Arial"/>
    </w:rPr>
  </w:style>
  <w:style w:type="paragraph" w:customStyle="1" w:styleId="Copyright">
    <w:name w:val="Copyright"/>
    <w:basedOn w:val="Normal"/>
    <w:next w:val="SCT"/>
    <w:qFormat/>
    <w:rsid w:val="00701929"/>
    <w:pPr>
      <w:spacing w:before="240"/>
    </w:pPr>
    <w:rPr>
      <w:vanish/>
      <w:color w:val="0000FF"/>
    </w:rPr>
  </w:style>
  <w:style w:type="paragraph" w:customStyle="1" w:styleId="BlankPage">
    <w:name w:val="Blank Page"/>
    <w:basedOn w:val="Normal"/>
    <w:qFormat/>
    <w:rsid w:val="00701929"/>
    <w:pPr>
      <w:spacing w:before="5160"/>
      <w:jc w:val="center"/>
    </w:pPr>
    <w:rPr>
      <w:i/>
      <w:caps/>
    </w:rPr>
  </w:style>
  <w:style w:type="paragraph" w:customStyle="1" w:styleId="NOTUSED">
    <w:name w:val="NOT USED"/>
    <w:basedOn w:val="Normal"/>
    <w:qFormat/>
    <w:rsid w:val="00701929"/>
    <w:pPr>
      <w:spacing w:before="120"/>
      <w:ind w:left="288"/>
      <w:jc w:val="left"/>
    </w:pPr>
    <w:rPr>
      <w:rFonts w:eastAsia="Times New Roman"/>
      <w:caps/>
      <w:szCs w:val="20"/>
    </w:rPr>
  </w:style>
  <w:style w:type="paragraph" w:styleId="BalloonText">
    <w:name w:val="Balloon Text"/>
    <w:basedOn w:val="Normal"/>
    <w:link w:val="BalloonTextChar"/>
    <w:uiPriority w:val="99"/>
    <w:semiHidden/>
    <w:unhideWhenUsed/>
    <w:rsid w:val="005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0FE"/>
    <w:rPr>
      <w:rFonts w:ascii="Segoe UI" w:eastAsia="Calibri" w:hAnsi="Segoe UI" w:cs="Segoe UI"/>
      <w:sz w:val="18"/>
      <w:szCs w:val="18"/>
    </w:rPr>
  </w:style>
  <w:style w:type="character" w:styleId="UnresolvedMention">
    <w:name w:val="Unresolved Mention"/>
    <w:basedOn w:val="DefaultParagraphFont"/>
    <w:uiPriority w:val="99"/>
    <w:semiHidden/>
    <w:unhideWhenUsed/>
    <w:rsid w:val="001F4B39"/>
    <w:rPr>
      <w:color w:val="605E5C"/>
      <w:shd w:val="clear" w:color="auto" w:fill="E1DFDD"/>
    </w:rPr>
  </w:style>
  <w:style w:type="character" w:styleId="CommentReference">
    <w:name w:val="annotation reference"/>
    <w:basedOn w:val="DefaultParagraphFont"/>
    <w:uiPriority w:val="99"/>
    <w:semiHidden/>
    <w:unhideWhenUsed/>
    <w:rsid w:val="00FC3587"/>
    <w:rPr>
      <w:sz w:val="16"/>
      <w:szCs w:val="16"/>
    </w:rPr>
  </w:style>
  <w:style w:type="paragraph" w:styleId="CommentText">
    <w:name w:val="annotation text"/>
    <w:basedOn w:val="Normal"/>
    <w:link w:val="CommentTextChar"/>
    <w:uiPriority w:val="99"/>
    <w:unhideWhenUsed/>
    <w:rsid w:val="00FC3587"/>
    <w:rPr>
      <w:szCs w:val="20"/>
    </w:rPr>
  </w:style>
  <w:style w:type="character" w:customStyle="1" w:styleId="CommentTextChar">
    <w:name w:val="Comment Text Char"/>
    <w:basedOn w:val="DefaultParagraphFont"/>
    <w:link w:val="CommentText"/>
    <w:uiPriority w:val="99"/>
    <w:rsid w:val="00FC3587"/>
    <w:rPr>
      <w:rFonts w:ascii="Arial" w:eastAsia="Calibri" w:hAnsi="Arial"/>
    </w:rPr>
  </w:style>
  <w:style w:type="paragraph" w:styleId="CommentSubject">
    <w:name w:val="annotation subject"/>
    <w:basedOn w:val="CommentText"/>
    <w:next w:val="CommentText"/>
    <w:link w:val="CommentSubjectChar"/>
    <w:uiPriority w:val="99"/>
    <w:semiHidden/>
    <w:unhideWhenUsed/>
    <w:rsid w:val="00FC3587"/>
    <w:rPr>
      <w:b/>
      <w:bCs/>
    </w:rPr>
  </w:style>
  <w:style w:type="character" w:customStyle="1" w:styleId="CommentSubjectChar">
    <w:name w:val="Comment Subject Char"/>
    <w:basedOn w:val="CommentTextChar"/>
    <w:link w:val="CommentSubject"/>
    <w:uiPriority w:val="99"/>
    <w:semiHidden/>
    <w:rsid w:val="00FC3587"/>
    <w:rPr>
      <w:rFonts w:ascii="Arial" w:eastAsia="Calibri" w:hAnsi="Arial"/>
      <w:b/>
      <w:bCs/>
    </w:rPr>
  </w:style>
  <w:style w:type="paragraph" w:styleId="Revision">
    <w:name w:val="Revision"/>
    <w:hidden/>
    <w:uiPriority w:val="99"/>
    <w:semiHidden/>
    <w:rsid w:val="00927472"/>
    <w:rPr>
      <w:rFonts w:ascii="Arial" w:eastAsia="Calibri" w:hAnsi="Arial"/>
      <w:szCs w:val="22"/>
    </w:rPr>
  </w:style>
  <w:style w:type="paragraph" w:styleId="ListParagraph">
    <w:name w:val="List Paragraph"/>
    <w:basedOn w:val="Normal"/>
    <w:uiPriority w:val="34"/>
    <w:qFormat/>
    <w:rsid w:val="006B7C30"/>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Mention">
    <w:name w:val="Mention"/>
    <w:basedOn w:val="DefaultParagraphFont"/>
    <w:uiPriority w:val="99"/>
    <w:unhideWhenUsed/>
    <w:rsid w:val="00634D62"/>
    <w:rPr>
      <w:color w:val="2B579A"/>
      <w:shd w:val="clear" w:color="auto" w:fill="E1DFDD"/>
    </w:rPr>
  </w:style>
  <w:style w:type="paragraph" w:styleId="FootnoteText">
    <w:name w:val="footnote text"/>
    <w:basedOn w:val="Normal"/>
    <w:link w:val="FootnoteTextChar"/>
    <w:uiPriority w:val="99"/>
    <w:semiHidden/>
    <w:unhideWhenUsed/>
    <w:rsid w:val="009619CD"/>
    <w:rPr>
      <w:szCs w:val="20"/>
    </w:rPr>
  </w:style>
  <w:style w:type="character" w:customStyle="1" w:styleId="FootnoteTextChar">
    <w:name w:val="Footnote Text Char"/>
    <w:basedOn w:val="DefaultParagraphFont"/>
    <w:link w:val="FootnoteText"/>
    <w:uiPriority w:val="99"/>
    <w:semiHidden/>
    <w:rsid w:val="009619CD"/>
    <w:rPr>
      <w:rFonts w:ascii="Arial" w:eastAsia="Calibri" w:hAnsi="Arial"/>
    </w:rPr>
  </w:style>
  <w:style w:type="character" w:styleId="FootnoteReference">
    <w:name w:val="footnote reference"/>
    <w:basedOn w:val="DefaultParagraphFont"/>
    <w:uiPriority w:val="99"/>
    <w:semiHidden/>
    <w:unhideWhenUsed/>
    <w:rsid w:val="009619CD"/>
    <w:rPr>
      <w:vertAlign w:val="superscript"/>
    </w:rPr>
  </w:style>
  <w:style w:type="character" w:styleId="FollowedHyperlink">
    <w:name w:val="FollowedHyperlink"/>
    <w:basedOn w:val="DefaultParagraphFont"/>
    <w:uiPriority w:val="99"/>
    <w:semiHidden/>
    <w:unhideWhenUsed/>
    <w:rsid w:val="00555FBA"/>
    <w:rPr>
      <w:color w:val="954F72" w:themeColor="followedHyperlink"/>
      <w:u w:val="single"/>
    </w:rPr>
  </w:style>
  <w:style w:type="character" w:customStyle="1" w:styleId="Heading1Char">
    <w:name w:val="Heading 1 Char"/>
    <w:basedOn w:val="DefaultParagraphFont"/>
    <w:link w:val="Heading1"/>
    <w:uiPriority w:val="9"/>
    <w:rsid w:val="0088440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93414">
      <w:bodyDiv w:val="1"/>
      <w:marLeft w:val="0"/>
      <w:marRight w:val="0"/>
      <w:marTop w:val="0"/>
      <w:marBottom w:val="0"/>
      <w:divBdr>
        <w:top w:val="none" w:sz="0" w:space="0" w:color="auto"/>
        <w:left w:val="none" w:sz="0" w:space="0" w:color="auto"/>
        <w:bottom w:val="none" w:sz="0" w:space="0" w:color="auto"/>
        <w:right w:val="none" w:sz="0" w:space="0" w:color="auto"/>
      </w:divBdr>
    </w:div>
    <w:div w:id="372703629">
      <w:bodyDiv w:val="1"/>
      <w:marLeft w:val="0"/>
      <w:marRight w:val="0"/>
      <w:marTop w:val="0"/>
      <w:marBottom w:val="0"/>
      <w:divBdr>
        <w:top w:val="none" w:sz="0" w:space="0" w:color="auto"/>
        <w:left w:val="none" w:sz="0" w:space="0" w:color="auto"/>
        <w:bottom w:val="none" w:sz="0" w:space="0" w:color="auto"/>
        <w:right w:val="none" w:sz="0" w:space="0" w:color="auto"/>
      </w:divBdr>
    </w:div>
    <w:div w:id="901142281">
      <w:bodyDiv w:val="1"/>
      <w:marLeft w:val="0"/>
      <w:marRight w:val="0"/>
      <w:marTop w:val="0"/>
      <w:marBottom w:val="0"/>
      <w:divBdr>
        <w:top w:val="none" w:sz="0" w:space="0" w:color="auto"/>
        <w:left w:val="none" w:sz="0" w:space="0" w:color="auto"/>
        <w:bottom w:val="none" w:sz="0" w:space="0" w:color="auto"/>
        <w:right w:val="none" w:sz="0" w:space="0" w:color="auto"/>
      </w:divBdr>
    </w:div>
    <w:div w:id="1188372785">
      <w:bodyDiv w:val="1"/>
      <w:marLeft w:val="0"/>
      <w:marRight w:val="0"/>
      <w:marTop w:val="0"/>
      <w:marBottom w:val="0"/>
      <w:divBdr>
        <w:top w:val="none" w:sz="0" w:space="0" w:color="auto"/>
        <w:left w:val="none" w:sz="0" w:space="0" w:color="auto"/>
        <w:bottom w:val="none" w:sz="0" w:space="0" w:color="auto"/>
        <w:right w:val="none" w:sz="0" w:space="0" w:color="auto"/>
      </w:divBdr>
    </w:div>
    <w:div w:id="1332872450">
      <w:bodyDiv w:val="1"/>
      <w:marLeft w:val="0"/>
      <w:marRight w:val="0"/>
      <w:marTop w:val="0"/>
      <w:marBottom w:val="0"/>
      <w:divBdr>
        <w:top w:val="none" w:sz="0" w:space="0" w:color="auto"/>
        <w:left w:val="none" w:sz="0" w:space="0" w:color="auto"/>
        <w:bottom w:val="none" w:sz="0" w:space="0" w:color="auto"/>
        <w:right w:val="none" w:sz="0" w:space="0" w:color="auto"/>
      </w:divBdr>
    </w:div>
    <w:div w:id="1512449260">
      <w:bodyDiv w:val="1"/>
      <w:marLeft w:val="0"/>
      <w:marRight w:val="0"/>
      <w:marTop w:val="0"/>
      <w:marBottom w:val="0"/>
      <w:divBdr>
        <w:top w:val="none" w:sz="0" w:space="0" w:color="auto"/>
        <w:left w:val="none" w:sz="0" w:space="0" w:color="auto"/>
        <w:bottom w:val="none" w:sz="0" w:space="0" w:color="auto"/>
        <w:right w:val="none" w:sz="0" w:space="0" w:color="auto"/>
      </w:divBdr>
    </w:div>
    <w:div w:id="1555657210">
      <w:bodyDiv w:val="1"/>
      <w:marLeft w:val="0"/>
      <w:marRight w:val="0"/>
      <w:marTop w:val="0"/>
      <w:marBottom w:val="0"/>
      <w:divBdr>
        <w:top w:val="none" w:sz="0" w:space="0" w:color="auto"/>
        <w:left w:val="none" w:sz="0" w:space="0" w:color="auto"/>
        <w:bottom w:val="none" w:sz="0" w:space="0" w:color="auto"/>
        <w:right w:val="none" w:sz="0" w:space="0" w:color="auto"/>
      </w:divBdr>
    </w:div>
    <w:div w:id="20072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forests.org/" TargetMode="External"/><Relationship Id="rId2" Type="http://schemas.openxmlformats.org/officeDocument/2006/relationships/hyperlink" Target="https://fsc.org/en" TargetMode="External"/><Relationship Id="rId1" Type="http://schemas.openxmlformats.org/officeDocument/2006/relationships/hyperlink" Target="https://www.usgbc.org/leed" TargetMode="External"/><Relationship Id="rId4" Type="http://schemas.openxmlformats.org/officeDocument/2006/relationships/hyperlink" Target="https://swinerton.sharepoint.com/sites/dept-Product-Development-Timberlab-TimBoard/Shared%20Documents/TimBoard/Design%20Definition/_WORKING/Spec/www.pef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net\AppData\Roaming\Microsoft\Templates\Section%20Template%20-%20MTA%20Baseline%202019-03-0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3C0FC4489E4449B393EA7331F4CFAF" ma:contentTypeVersion="16" ma:contentTypeDescription="Create a new document." ma:contentTypeScope="" ma:versionID="677aad8c292bf3e5fbd7f82856b32446">
  <xsd:schema xmlns:xsd="http://www.w3.org/2001/XMLSchema" xmlns:xs="http://www.w3.org/2001/XMLSchema" xmlns:p="http://schemas.microsoft.com/office/2006/metadata/properties" xmlns:ns2="08c614c9-4390-4952-81de-d2c9e1e9ed94" xmlns:ns3="5c546d64-12c1-4a07-86ee-1f263711778c" xmlns:ns4="1ddd00af-594f-477e-af62-bd572edd0e41" targetNamespace="http://schemas.microsoft.com/office/2006/metadata/properties" ma:root="true" ma:fieldsID="c4336de0e4689c364c874b7acc38279a" ns2:_="" ns3:_="" ns4:_="">
    <xsd:import namespace="08c614c9-4390-4952-81de-d2c9e1e9ed94"/>
    <xsd:import namespace="5c546d64-12c1-4a07-86ee-1f263711778c"/>
    <xsd:import namespace="1ddd00af-594f-477e-af62-bd572edd0e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614c9-4390-4952-81de-d2c9e1e9ed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245eae-448d-4840-b83e-8ddf783001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46d64-12c1-4a07-86ee-1f263711778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dd00af-594f-477e-af62-bd572edd0e4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ab9f7e-e600-4603-a7f5-df4923e0cd27}" ma:internalName="TaxCatchAll" ma:showField="CatchAllData" ma:web="5c546d64-12c1-4a07-86ee-1f2637117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c614c9-4390-4952-81de-d2c9e1e9ed94">
      <Terms xmlns="http://schemas.microsoft.com/office/infopath/2007/PartnerControls"/>
    </lcf76f155ced4ddcb4097134ff3c332f>
    <TaxCatchAll xmlns="1ddd00af-594f-477e-af62-bd572edd0e41" xsi:nil="true"/>
  </documentManagement>
</p:properties>
</file>

<file path=customXml/itemProps1.xml><?xml version="1.0" encoding="utf-8"?>
<ds:datastoreItem xmlns:ds="http://schemas.openxmlformats.org/officeDocument/2006/customXml" ds:itemID="{4CED2CA9-BE8C-4E70-AA49-C0F6D9A76C8A}">
  <ds:schemaRefs>
    <ds:schemaRef ds:uri="http://schemas.microsoft.com/sharepoint/v3/contenttype/forms"/>
  </ds:schemaRefs>
</ds:datastoreItem>
</file>

<file path=customXml/itemProps2.xml><?xml version="1.0" encoding="utf-8"?>
<ds:datastoreItem xmlns:ds="http://schemas.openxmlformats.org/officeDocument/2006/customXml" ds:itemID="{141AA69D-627E-47ED-8BF2-E75431B21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614c9-4390-4952-81de-d2c9e1e9ed94"/>
    <ds:schemaRef ds:uri="5c546d64-12c1-4a07-86ee-1f263711778c"/>
    <ds:schemaRef ds:uri="1ddd00af-594f-477e-af62-bd572edd0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B9140D-19C4-4A5B-8DEC-90B6D140C12E}">
  <ds:schemaRefs>
    <ds:schemaRef ds:uri="http://schemas.openxmlformats.org/officeDocument/2006/bibliography"/>
  </ds:schemaRefs>
</ds:datastoreItem>
</file>

<file path=customXml/itemProps4.xml><?xml version="1.0" encoding="utf-8"?>
<ds:datastoreItem xmlns:ds="http://schemas.openxmlformats.org/officeDocument/2006/customXml" ds:itemID="{15C2AA09-B28A-4287-9BC4-B54ACB8C605A}">
  <ds:schemaRefs>
    <ds:schemaRef ds:uri="http://schemas.microsoft.com/office/2006/metadata/properties"/>
    <ds:schemaRef ds:uri="http://schemas.microsoft.com/office/infopath/2007/PartnerControls"/>
    <ds:schemaRef ds:uri="08c614c9-4390-4952-81de-d2c9e1e9ed94"/>
    <ds:schemaRef ds:uri="1ddd00af-594f-477e-af62-bd572edd0e41"/>
  </ds:schemaRefs>
</ds:datastoreItem>
</file>

<file path=docMetadata/LabelInfo.xml><?xml version="1.0" encoding="utf-8"?>
<clbl:labelList xmlns:clbl="http://schemas.microsoft.com/office/2020/mipLabelMetadata">
  <clbl:label id="{5d793645-a4cb-4dc9-90f2-c691a6fb6f16}" enabled="0" method="" siteId="{5d793645-a4cb-4dc9-90f2-c691a6fb6f16}" removed="1"/>
</clbl:labelList>
</file>

<file path=docProps/app.xml><?xml version="1.0" encoding="utf-8"?>
<Properties xmlns="http://schemas.openxmlformats.org/officeDocument/2006/extended-properties" xmlns:vt="http://schemas.openxmlformats.org/officeDocument/2006/docPropsVTypes">
  <Template>Section Template - MTA Baseline 2019-03-08</Template>
  <TotalTime>1</TotalTime>
  <Pages>5</Pages>
  <Words>1496</Words>
  <Characters>8531</Characters>
  <Application>Microsoft Office Word</Application>
  <DocSecurity>0</DocSecurity>
  <Lines>71</Lines>
  <Paragraphs>20</Paragraphs>
  <ScaleCrop>false</ScaleCrop>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GLUED-LAMINATED CONSTRUCTION</dc:subject>
  <dc:creator>ARCOM, Inc.</dc:creator>
  <cp:keywords>BAS-12345-MS80</cp:keywords>
  <cp:lastModifiedBy>Will NovyHildesley</cp:lastModifiedBy>
  <cp:revision>2</cp:revision>
  <cp:lastPrinted>2026-07-28T17:03:00Z</cp:lastPrinted>
  <dcterms:created xsi:type="dcterms:W3CDTF">2026-07-31T21:17:00Z</dcterms:created>
  <dcterms:modified xsi:type="dcterms:W3CDTF">2026-07-31T21:17:00Z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0x010100293C0FC4489E4449B393EA7331F4CFAF</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{"FileActivityType":"6","FileActivityTimeStamp":"2026-03-04T22:53:05.557Z","FileActivityUsersOnPage":[{"DisplayName":"Lissa Rasmussen","Id":"lissa.rasmussen@timberlab.com"}],"FileActivityNavigationId":null}</vt:lpwstr>
  </property>
  <property fmtid="{D5CDD505-2E9C-101B-9397-08002B2CF9AE}" pid="7" name="TriggerFlowInfo">
    <vt:lpwstr/>
  </property>
  <property fmtid="{D5CDD505-2E9C-101B-9397-08002B2CF9AE}" pid="8" name="docLang">
    <vt:lpwstr>en</vt:lpwstr>
  </property>
</Properties>
</file>